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CB" w:rsidRPr="002C7A15" w:rsidRDefault="00D44B2B" w:rsidP="00D44B2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E05A057" wp14:editId="78E4F342">
            <wp:extent cx="655607" cy="546035"/>
            <wp:effectExtent l="0" t="0" r="0" b="6985"/>
            <wp:docPr id="1" name="Рисунок 1" descr="C:\Users\Админ\Desktop\IMiO9UTh9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iO9UTh9v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7" cy="55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  <w:t xml:space="preserve">                                 </w:t>
      </w:r>
      <w:r w:rsidR="00FB61D3" w:rsidRPr="002C7A15">
        <w:rPr>
          <w:b/>
        </w:rPr>
        <w:t xml:space="preserve">ИНСТРУКЦИЯ ПО ПРИМЕНЕНИЮ </w:t>
      </w:r>
      <w:r w:rsidR="00F6286E">
        <w:rPr>
          <w:b/>
        </w:rPr>
        <w:t>СИЛОСНОЙ ЗАКВАСКИ</w:t>
      </w:r>
    </w:p>
    <w:p w:rsidR="001B6591" w:rsidRPr="001B6591" w:rsidRDefault="009C05A1" w:rsidP="001B6591">
      <w:pPr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br/>
      </w:r>
      <w:r w:rsidR="00FB61D3" w:rsidRPr="002C7A15">
        <w:rPr>
          <w:b/>
        </w:rPr>
        <w:t>Описание:</w:t>
      </w:r>
      <w:r w:rsidR="0085732B">
        <w:t xml:space="preserve"> Ж</w:t>
      </w:r>
      <w:r w:rsidR="00FB61D3">
        <w:t>идкость полупрозрачного</w:t>
      </w:r>
      <w:r w:rsidR="00AA0DCB">
        <w:t xml:space="preserve"> цвета</w:t>
      </w:r>
      <w:r w:rsidR="00FB61D3">
        <w:t>, с небольшим органическим осадком на дне</w:t>
      </w:r>
      <w:r w:rsidR="0085732B">
        <w:t xml:space="preserve"> </w:t>
      </w:r>
      <w:r w:rsidR="005D7A7F">
        <w:t>легко растворимого при перемешивании</w:t>
      </w:r>
      <w:r w:rsidR="00FB61D3">
        <w:t>,</w:t>
      </w:r>
      <w:r w:rsidR="00AA0DCB">
        <w:t xml:space="preserve"> </w:t>
      </w:r>
      <w:r w:rsidR="00FB61D3">
        <w:t>со слабым специфическим запахом.</w:t>
      </w:r>
      <w:r>
        <w:br/>
      </w:r>
      <w:r w:rsidR="001B6591">
        <w:rPr>
          <w:b/>
        </w:rPr>
        <w:br/>
      </w:r>
      <w:r w:rsidR="005D7A7F" w:rsidRPr="009C05A1">
        <w:rPr>
          <w:b/>
        </w:rPr>
        <w:t>Содержит в себе:</w:t>
      </w:r>
      <w:r w:rsidR="001B6591">
        <w:rPr>
          <w:b/>
        </w:rPr>
        <w:br/>
      </w:r>
      <w:r w:rsidR="0085732B">
        <w:br/>
        <w:t>- 1</w:t>
      </w:r>
      <w:r w:rsidR="0085732B" w:rsidRPr="00D44B2B">
        <w:t xml:space="preserve"> штамма </w:t>
      </w:r>
      <w:proofErr w:type="spellStart"/>
      <w:r w:rsidR="0085732B" w:rsidRPr="00D44B2B">
        <w:t>Lactococcus</w:t>
      </w:r>
      <w:proofErr w:type="spellEnd"/>
      <w:r w:rsidR="0085732B" w:rsidRPr="00D44B2B">
        <w:t xml:space="preserve"> </w:t>
      </w:r>
      <w:proofErr w:type="spellStart"/>
      <w:r w:rsidR="0085732B" w:rsidRPr="00D44B2B">
        <w:t>lactis</w:t>
      </w:r>
      <w:proofErr w:type="spellEnd"/>
      <w:r w:rsidR="0085732B" w:rsidRPr="00D44B2B">
        <w:t xml:space="preserve"> </w:t>
      </w:r>
      <w:proofErr w:type="spellStart"/>
      <w:r w:rsidR="0085732B" w:rsidRPr="00D44B2B">
        <w:t>ssp</w:t>
      </w:r>
      <w:proofErr w:type="spellEnd"/>
      <w:r w:rsidR="0085732B" w:rsidRPr="00D44B2B">
        <w:t>.</w:t>
      </w:r>
      <w:r w:rsidR="0085732B" w:rsidRPr="0085732B">
        <w:t xml:space="preserve"> </w:t>
      </w:r>
      <w:proofErr w:type="spellStart"/>
      <w:r w:rsidR="0085732B">
        <w:rPr>
          <w:lang w:val="en-US"/>
        </w:rPr>
        <w:t>cremoris</w:t>
      </w:r>
      <w:proofErr w:type="spellEnd"/>
      <w:r w:rsidR="005D7A7F" w:rsidRPr="00D44B2B">
        <w:br/>
        <w:t xml:space="preserve">- 1 штамм </w:t>
      </w:r>
      <w:proofErr w:type="spellStart"/>
      <w:r w:rsidR="005D7A7F" w:rsidRPr="00D44B2B">
        <w:t>Streptococcus</w:t>
      </w:r>
      <w:proofErr w:type="spellEnd"/>
      <w:r w:rsidR="005D7A7F" w:rsidRPr="00D44B2B">
        <w:t xml:space="preserve"> </w:t>
      </w:r>
      <w:proofErr w:type="spellStart"/>
      <w:r w:rsidR="005D7A7F" w:rsidRPr="00D44B2B">
        <w:t>salivarius</w:t>
      </w:r>
      <w:proofErr w:type="spellEnd"/>
      <w:r w:rsidR="005D7A7F" w:rsidRPr="00D44B2B">
        <w:t xml:space="preserve"> </w:t>
      </w:r>
      <w:proofErr w:type="spellStart"/>
      <w:r w:rsidR="005D7A7F" w:rsidRPr="00D44B2B">
        <w:t>ssp</w:t>
      </w:r>
      <w:proofErr w:type="spellEnd"/>
      <w:r w:rsidR="005D7A7F" w:rsidRPr="00D44B2B">
        <w:t>.</w:t>
      </w:r>
      <w:r w:rsidR="0085732B">
        <w:br/>
        <w:t xml:space="preserve">- 1 штамма </w:t>
      </w:r>
      <w:proofErr w:type="spellStart"/>
      <w:r w:rsidR="0085732B">
        <w:t>Lactococcus</w:t>
      </w:r>
      <w:proofErr w:type="spellEnd"/>
      <w:r w:rsidR="0085732B">
        <w:t xml:space="preserve"> </w:t>
      </w:r>
      <w:proofErr w:type="spellStart"/>
      <w:r w:rsidR="0085732B">
        <w:t>lactis</w:t>
      </w:r>
      <w:proofErr w:type="spellEnd"/>
      <w:r w:rsidR="0085732B">
        <w:t xml:space="preserve"> </w:t>
      </w:r>
      <w:proofErr w:type="spellStart"/>
      <w:r w:rsidR="0085732B">
        <w:t>ssp</w:t>
      </w:r>
      <w:proofErr w:type="spellEnd"/>
      <w:r w:rsidR="0085732B">
        <w:t xml:space="preserve">. </w:t>
      </w:r>
      <w:proofErr w:type="spellStart"/>
      <w:r w:rsidR="0085732B">
        <w:t>lactis</w:t>
      </w:r>
      <w:proofErr w:type="spellEnd"/>
      <w:r w:rsidR="005D7A7F" w:rsidRPr="00D44B2B">
        <w:br/>
        <w:t xml:space="preserve">- 1 штамм </w:t>
      </w:r>
      <w:proofErr w:type="spellStart"/>
      <w:r w:rsidR="005D7A7F" w:rsidRPr="00D44B2B">
        <w:t>Bifidobacterium</w:t>
      </w:r>
      <w:proofErr w:type="spellEnd"/>
      <w:r w:rsidR="005D7A7F" w:rsidRPr="00D44B2B">
        <w:t xml:space="preserve"> </w:t>
      </w:r>
      <w:proofErr w:type="spellStart"/>
      <w:r w:rsidR="005D7A7F" w:rsidRPr="00D44B2B">
        <w:t>longum</w:t>
      </w:r>
      <w:proofErr w:type="spellEnd"/>
      <w:r w:rsidR="0085732B">
        <w:br/>
        <w:t xml:space="preserve">- 1 штамма </w:t>
      </w:r>
      <w:proofErr w:type="spellStart"/>
      <w:r w:rsidR="0085732B">
        <w:t>Lactococcus</w:t>
      </w:r>
      <w:proofErr w:type="spellEnd"/>
      <w:r w:rsidR="0085732B">
        <w:t xml:space="preserve"> </w:t>
      </w:r>
      <w:proofErr w:type="spellStart"/>
      <w:r w:rsidR="0085732B">
        <w:t>lactis</w:t>
      </w:r>
      <w:proofErr w:type="spellEnd"/>
      <w:r w:rsidR="0085732B">
        <w:t xml:space="preserve"> </w:t>
      </w:r>
      <w:proofErr w:type="spellStart"/>
      <w:r w:rsidR="0085732B">
        <w:t>ssp</w:t>
      </w:r>
      <w:proofErr w:type="spellEnd"/>
      <w:r w:rsidR="0085732B">
        <w:t>.</w:t>
      </w:r>
      <w:r w:rsidR="0085732B" w:rsidRPr="0085732B">
        <w:t xml:space="preserve"> </w:t>
      </w:r>
      <w:proofErr w:type="spellStart"/>
      <w:r w:rsidR="0085732B">
        <w:rPr>
          <w:lang w:val="en-US"/>
        </w:rPr>
        <w:t>diacetilactis</w:t>
      </w:r>
      <w:proofErr w:type="spellEnd"/>
      <w:r w:rsidR="005D7A7F" w:rsidRPr="00D44B2B">
        <w:br/>
        <w:t xml:space="preserve">- 1 штамм </w:t>
      </w:r>
      <w:proofErr w:type="spellStart"/>
      <w:r w:rsidR="005D7A7F" w:rsidRPr="00D44B2B">
        <w:t>Propionibacterium</w:t>
      </w:r>
      <w:proofErr w:type="spellEnd"/>
      <w:r w:rsidR="005D7A7F" w:rsidRPr="00D44B2B">
        <w:t xml:space="preserve"> </w:t>
      </w:r>
      <w:proofErr w:type="spellStart"/>
      <w:r w:rsidR="005D7A7F" w:rsidRPr="00D44B2B">
        <w:t>freudenreichii</w:t>
      </w:r>
      <w:proofErr w:type="spellEnd"/>
      <w:r w:rsidR="005D7A7F" w:rsidRPr="00D44B2B">
        <w:br/>
        <w:t xml:space="preserve">- 1 штамм </w:t>
      </w:r>
      <w:proofErr w:type="spellStart"/>
      <w:r w:rsidR="005D7A7F" w:rsidRPr="00D44B2B">
        <w:t>Lactobacillus</w:t>
      </w:r>
      <w:proofErr w:type="spellEnd"/>
      <w:r w:rsidR="005D7A7F" w:rsidRPr="00D44B2B">
        <w:t xml:space="preserve"> </w:t>
      </w:r>
      <w:proofErr w:type="spellStart"/>
      <w:r w:rsidR="005D7A7F" w:rsidRPr="00D44B2B">
        <w:t>acidophilus</w:t>
      </w:r>
      <w:proofErr w:type="spellEnd"/>
      <w:r w:rsidR="005D7A7F"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</w:t>
      </w:r>
      <w:r w:rsidR="005D7A7F"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 w:rsidR="005D7A7F">
        <w:t>- Фитогормоны, витамины, аминокислоты, макро- и микроэлементы.</w:t>
      </w:r>
      <w:r w:rsidR="001B6591">
        <w:br/>
      </w:r>
      <w:r w:rsidR="002C7A15">
        <w:br/>
      </w:r>
      <w:r w:rsidR="002C7A15" w:rsidRPr="002C7A15">
        <w:rPr>
          <w:b/>
        </w:rPr>
        <w:t>Особенности действия:</w:t>
      </w:r>
      <w:r w:rsidR="002C7A15">
        <w:t xml:space="preserve"> </w:t>
      </w:r>
    </w:p>
    <w:p w:rsidR="001B6591" w:rsidRPr="001B6591" w:rsidRDefault="001B6591" w:rsidP="001B6591">
      <w:pPr>
        <w:rPr>
          <w:lang w:eastAsia="ru-RU"/>
        </w:rPr>
      </w:pPr>
      <w:r>
        <w:rPr>
          <w:lang w:eastAsia="ru-RU"/>
        </w:rPr>
        <w:t>- О</w:t>
      </w:r>
      <w:r w:rsidRPr="001B6591">
        <w:rPr>
          <w:lang w:eastAsia="ru-RU"/>
        </w:rPr>
        <w:t>птимизировать соотноше</w:t>
      </w:r>
      <w:r>
        <w:rPr>
          <w:lang w:eastAsia="ru-RU"/>
        </w:rPr>
        <w:t>ние органических кислот в корме</w:t>
      </w:r>
      <w:r>
        <w:rPr>
          <w:lang w:eastAsia="ru-RU"/>
        </w:rPr>
        <w:br/>
      </w:r>
      <w:r>
        <w:t>- И</w:t>
      </w:r>
      <w:r w:rsidRPr="001B6591">
        <w:t>нтенсифицировать пр</w:t>
      </w:r>
      <w:r>
        <w:t>оцесс молочнокислой ферментации</w:t>
      </w:r>
      <w:r>
        <w:rPr>
          <w:lang w:eastAsia="ru-RU"/>
        </w:rPr>
        <w:br/>
        <w:t>- У</w:t>
      </w:r>
      <w:r w:rsidRPr="001B6591">
        <w:rPr>
          <w:lang w:eastAsia="ru-RU"/>
        </w:rPr>
        <w:t>лучшить ор</w:t>
      </w:r>
      <w:r>
        <w:rPr>
          <w:lang w:eastAsia="ru-RU"/>
        </w:rPr>
        <w:t>ганолептические свойства силоса</w:t>
      </w:r>
      <w:r>
        <w:rPr>
          <w:lang w:eastAsia="ru-RU"/>
        </w:rPr>
        <w:br/>
        <w:t>- О</w:t>
      </w:r>
      <w:r w:rsidRPr="001B6591">
        <w:rPr>
          <w:lang w:eastAsia="ru-RU"/>
        </w:rPr>
        <w:t xml:space="preserve">граничить потери </w:t>
      </w:r>
      <w:r>
        <w:rPr>
          <w:lang w:eastAsia="ru-RU"/>
        </w:rPr>
        <w:t>питательных веществ силоса</w:t>
      </w:r>
      <w:r>
        <w:rPr>
          <w:lang w:eastAsia="ru-RU"/>
        </w:rPr>
        <w:br/>
        <w:t>- П</w:t>
      </w:r>
      <w:r w:rsidR="009E4790">
        <w:rPr>
          <w:lang w:eastAsia="ru-RU"/>
        </w:rPr>
        <w:t>овысить продуктивность животных</w:t>
      </w:r>
      <w:r>
        <w:rPr>
          <w:lang w:eastAsia="ru-RU"/>
        </w:rPr>
        <w:br/>
        <w:t>- С</w:t>
      </w:r>
      <w:r w:rsidRPr="001B6591">
        <w:rPr>
          <w:lang w:eastAsia="ru-RU"/>
        </w:rPr>
        <w:t>низит</w:t>
      </w:r>
      <w:r>
        <w:rPr>
          <w:lang w:eastAsia="ru-RU"/>
        </w:rPr>
        <w:t xml:space="preserve">ь расход корма при </w:t>
      </w:r>
      <w:r w:rsidR="009E4790">
        <w:rPr>
          <w:lang w:eastAsia="ru-RU"/>
        </w:rPr>
        <w:t>в</w:t>
      </w:r>
      <w:r>
        <w:rPr>
          <w:lang w:eastAsia="ru-RU"/>
        </w:rPr>
        <w:t>скармливании</w:t>
      </w:r>
    </w:p>
    <w:p w:rsidR="00D44B2B" w:rsidRPr="004722D8" w:rsidRDefault="004722D8" w:rsidP="00AA0DCB">
      <w:r>
        <w:br/>
      </w:r>
      <w:r w:rsidR="00AA0DCB" w:rsidRPr="002C7A15">
        <w:rPr>
          <w:b/>
        </w:rPr>
        <w:t>Преимущества технологии с п</w:t>
      </w:r>
      <w:r w:rsidR="002C7A15">
        <w:rPr>
          <w:b/>
        </w:rPr>
        <w:t>рименением</w:t>
      </w:r>
      <w:r w:rsidR="0085732B">
        <w:rPr>
          <w:b/>
        </w:rPr>
        <w:t xml:space="preserve"> Силосной закваски</w:t>
      </w:r>
      <w:r w:rsidR="00AA0DCB" w:rsidRPr="002C7A15">
        <w:rPr>
          <w:b/>
        </w:rPr>
        <w:t>:</w:t>
      </w:r>
      <w:r w:rsidR="00AA0DCB">
        <w:t xml:space="preserve"> </w:t>
      </w:r>
      <w:r w:rsidR="002C7A15">
        <w:br/>
      </w:r>
      <w:r w:rsidR="0085732B" w:rsidRPr="001B6591">
        <w:t xml:space="preserve"> - При силосовании корма с помощью Силосной закваски отсутствуют процессы вторичной ферментации, благодаря этому можно раздавать корма один раз в сутки.</w:t>
      </w:r>
      <w:r w:rsidR="001B6591">
        <w:br/>
      </w:r>
      <w:r w:rsidR="0085732B" w:rsidRPr="001B6591">
        <w:br/>
        <w:t xml:space="preserve">- Корм, заготовленный с помощью Силосной закваски, является источником </w:t>
      </w:r>
      <w:proofErr w:type="spellStart"/>
      <w:r w:rsidR="0085732B" w:rsidRPr="001B6591">
        <w:t>лактобактерий</w:t>
      </w:r>
      <w:proofErr w:type="spellEnd"/>
      <w:r w:rsidR="0085732B" w:rsidRPr="001B6591">
        <w:t>, которые оптимизируют работу системы пищеварения и регулируют обменные процессы в организме животного (повышение надоев молока, улучшение качества молока, скорость прироста веса откармливаемых животных, повышение сопротивляемости организма).</w:t>
      </w:r>
      <w:r w:rsidR="001B6591">
        <w:br/>
      </w:r>
      <w:r w:rsidR="0085732B" w:rsidRPr="001B6591">
        <w:br/>
        <w:t>- Корма, заложенные с помощью Силос</w:t>
      </w:r>
      <w:r w:rsidR="001B6591" w:rsidRPr="001B6591">
        <w:t>ной закваски</w:t>
      </w:r>
      <w:r w:rsidR="0085732B" w:rsidRPr="001B6591">
        <w:t>, позволяют снизить затраты концентрированных кормов, отказаться от энергетических добавок, так как корм содержит дополнительное количество протеина за счет бактериальной биомассы и углеводы.</w:t>
      </w:r>
      <w:r w:rsidR="0085732B" w:rsidRPr="0085732B">
        <w:br/>
      </w:r>
      <w:r>
        <w:br/>
      </w:r>
      <w:r w:rsidR="009C05A1" w:rsidRPr="004722D8">
        <w:rPr>
          <w:b/>
        </w:rPr>
        <w:t>Начинает работать препарат</w:t>
      </w:r>
      <w:r w:rsidRPr="004722D8">
        <w:rPr>
          <w:b/>
        </w:rPr>
        <w:t>:</w:t>
      </w:r>
      <w:r w:rsidR="009C05A1" w:rsidRPr="009C05A1">
        <w:t xml:space="preserve"> </w:t>
      </w:r>
      <w:r>
        <w:br/>
      </w:r>
      <w:r w:rsidR="001B6591">
        <w:t>при +5</w:t>
      </w:r>
      <w:r w:rsidR="009C05A1" w:rsidRPr="009C05A1">
        <w:t>°С, наибольшую активность микроорганизмы п</w:t>
      </w:r>
      <w:r w:rsidR="001B6591">
        <w:t>роявляют при температурах от +15</w:t>
      </w:r>
      <w:r w:rsidR="009C05A1" w:rsidRPr="009C05A1">
        <w:t xml:space="preserve">°С до +35°С. Однако, они смогут вполне успешно приготовиться к наступлению неблагоприятных условий, если в этом появится необходимость. </w:t>
      </w:r>
      <w:r w:rsidR="00F6286E">
        <w:br/>
      </w:r>
      <w:r w:rsidR="001B6591">
        <w:br/>
      </w:r>
      <w:r w:rsidR="001B6591">
        <w:br/>
      </w:r>
      <w:r>
        <w:rPr>
          <w:b/>
        </w:rPr>
        <w:br/>
      </w:r>
      <w:r w:rsidR="00D44B2B">
        <w:rPr>
          <w:b/>
          <w:noProof/>
          <w:lang w:eastAsia="ru-RU"/>
        </w:rPr>
        <w:lastRenderedPageBreak/>
        <w:drawing>
          <wp:inline distT="0" distB="0" distL="0" distR="0">
            <wp:extent cx="653802" cy="544530"/>
            <wp:effectExtent l="0" t="0" r="0" b="8255"/>
            <wp:docPr id="2" name="Рисунок 2" descr="C:\Users\Админ\Desktop\IMiO9UTh9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iO9UTh9v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9" cy="5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B2B">
        <w:rPr>
          <w:b/>
        </w:rPr>
        <w:br/>
      </w:r>
      <w:r w:rsidR="00D44B2B">
        <w:rPr>
          <w:b/>
        </w:rPr>
        <w:br/>
      </w:r>
      <w:r w:rsidR="00D44B2B">
        <w:rPr>
          <w:b/>
        </w:rPr>
        <w:br/>
        <w:t xml:space="preserve">                            </w:t>
      </w:r>
      <w:r w:rsidR="00744BF1">
        <w:rPr>
          <w:b/>
        </w:rPr>
        <w:t>Правило приготовления раствора и нормы</w:t>
      </w:r>
      <w:r w:rsidR="00AA0DCB" w:rsidRPr="0041463F">
        <w:rPr>
          <w:b/>
        </w:rPr>
        <w:t xml:space="preserve"> обработки </w:t>
      </w:r>
      <w:r w:rsidR="00744BF1">
        <w:rPr>
          <w:b/>
        </w:rPr>
        <w:t>1 тонны сырья</w:t>
      </w:r>
      <w:r w:rsidR="00AA0DCB" w:rsidRPr="0041463F">
        <w:rPr>
          <w:b/>
        </w:rPr>
        <w:t>:</w:t>
      </w:r>
      <w:r w:rsidR="001B6591">
        <w:rPr>
          <w:b/>
        </w:rPr>
        <w:t xml:space="preserve"> </w:t>
      </w:r>
      <w:r w:rsidR="0041463F">
        <w:rPr>
          <w:b/>
        </w:rPr>
        <w:br/>
      </w:r>
    </w:p>
    <w:tbl>
      <w:tblPr>
        <w:tblStyle w:val="a3"/>
        <w:tblW w:w="9680" w:type="dxa"/>
        <w:tblInd w:w="-591" w:type="dxa"/>
        <w:tblLook w:val="04A0" w:firstRow="1" w:lastRow="0" w:firstColumn="1" w:lastColumn="0" w:noHBand="0" w:noVBand="1"/>
      </w:tblPr>
      <w:tblGrid>
        <w:gridCol w:w="2777"/>
        <w:gridCol w:w="1375"/>
        <w:gridCol w:w="1559"/>
        <w:gridCol w:w="1418"/>
        <w:gridCol w:w="1134"/>
        <w:gridCol w:w="1417"/>
      </w:tblGrid>
      <w:tr w:rsidR="00744BF1" w:rsidTr="00744BF1">
        <w:trPr>
          <w:trHeight w:val="788"/>
        </w:trPr>
        <w:tc>
          <w:tcPr>
            <w:tcW w:w="2777" w:type="dxa"/>
          </w:tcPr>
          <w:p w:rsidR="00744BF1" w:rsidRPr="00D44B2B" w:rsidRDefault="00744BF1" w:rsidP="00D44B2B">
            <w:pPr>
              <w:jc w:val="center"/>
              <w:rPr>
                <w:b/>
              </w:rPr>
            </w:pPr>
            <w:r w:rsidRPr="00D44B2B">
              <w:rPr>
                <w:b/>
              </w:rPr>
              <w:t>Сельскохозяйственная культура</w:t>
            </w:r>
          </w:p>
        </w:tc>
        <w:tc>
          <w:tcPr>
            <w:tcW w:w="1375" w:type="dxa"/>
          </w:tcPr>
          <w:p w:rsidR="00744BF1" w:rsidRDefault="00744BF1" w:rsidP="00D44B2B">
            <w:pPr>
              <w:jc w:val="center"/>
              <w:rPr>
                <w:b/>
              </w:rPr>
            </w:pPr>
            <w:r>
              <w:rPr>
                <w:b/>
              </w:rPr>
              <w:t>Влажность</w:t>
            </w:r>
          </w:p>
        </w:tc>
        <w:tc>
          <w:tcPr>
            <w:tcW w:w="1559" w:type="dxa"/>
          </w:tcPr>
          <w:p w:rsidR="00744BF1" w:rsidRPr="00D44B2B" w:rsidRDefault="00744BF1" w:rsidP="00D44B2B">
            <w:pPr>
              <w:jc w:val="center"/>
              <w:rPr>
                <w:b/>
              </w:rPr>
            </w:pPr>
            <w:r>
              <w:rPr>
                <w:b/>
              </w:rPr>
              <w:t>Силосная закваска, л</w:t>
            </w:r>
          </w:p>
        </w:tc>
        <w:tc>
          <w:tcPr>
            <w:tcW w:w="1418" w:type="dxa"/>
          </w:tcPr>
          <w:p w:rsidR="00744BF1" w:rsidRPr="00D44B2B" w:rsidRDefault="00744BF1" w:rsidP="00D44B2B">
            <w:pPr>
              <w:jc w:val="center"/>
              <w:rPr>
                <w:b/>
              </w:rPr>
            </w:pPr>
            <w:r>
              <w:rPr>
                <w:b/>
              </w:rPr>
              <w:t>Теплая в</w:t>
            </w:r>
            <w:r w:rsidRPr="00D44B2B">
              <w:rPr>
                <w:b/>
              </w:rPr>
              <w:t>ода, л</w:t>
            </w:r>
          </w:p>
        </w:tc>
        <w:tc>
          <w:tcPr>
            <w:tcW w:w="1134" w:type="dxa"/>
          </w:tcPr>
          <w:p w:rsidR="00744BF1" w:rsidRPr="00D44B2B" w:rsidRDefault="00744BF1" w:rsidP="00D44B2B">
            <w:pPr>
              <w:jc w:val="center"/>
              <w:rPr>
                <w:b/>
              </w:rPr>
            </w:pPr>
            <w:r w:rsidRPr="00D44B2B">
              <w:rPr>
                <w:b/>
              </w:rPr>
              <w:t>Вода, л</w:t>
            </w:r>
          </w:p>
        </w:tc>
        <w:tc>
          <w:tcPr>
            <w:tcW w:w="1417" w:type="dxa"/>
          </w:tcPr>
          <w:p w:rsidR="00744BF1" w:rsidRPr="00D44B2B" w:rsidRDefault="00744BF1" w:rsidP="00D44B2B">
            <w:pPr>
              <w:jc w:val="center"/>
              <w:rPr>
                <w:b/>
              </w:rPr>
            </w:pPr>
            <w:r>
              <w:rPr>
                <w:b/>
              </w:rPr>
              <w:t>Расход раствора, л</w:t>
            </w:r>
            <w:r>
              <w:rPr>
                <w:b/>
              </w:rPr>
              <w:br/>
              <w:t>на 1 тонну сырья</w:t>
            </w:r>
          </w:p>
        </w:tc>
      </w:tr>
      <w:tr w:rsidR="00744BF1" w:rsidTr="00744BF1">
        <w:trPr>
          <w:trHeight w:val="267"/>
        </w:trPr>
        <w:tc>
          <w:tcPr>
            <w:tcW w:w="2777" w:type="dxa"/>
          </w:tcPr>
          <w:p w:rsidR="00744BF1" w:rsidRDefault="00744BF1" w:rsidP="007C2F4B">
            <w:pPr>
              <w:rPr>
                <w:b/>
              </w:rPr>
            </w:pPr>
            <w:r>
              <w:t xml:space="preserve">Зеленая масса </w:t>
            </w:r>
          </w:p>
        </w:tc>
        <w:tc>
          <w:tcPr>
            <w:tcW w:w="1375" w:type="dxa"/>
          </w:tcPr>
          <w:p w:rsidR="00744BF1" w:rsidRDefault="00744BF1" w:rsidP="00D44B2B">
            <w:pPr>
              <w:jc w:val="center"/>
            </w:pPr>
            <w:r>
              <w:t>65%</w:t>
            </w:r>
          </w:p>
        </w:tc>
        <w:tc>
          <w:tcPr>
            <w:tcW w:w="1559" w:type="dxa"/>
          </w:tcPr>
          <w:p w:rsidR="00744BF1" w:rsidRPr="00D44B2B" w:rsidRDefault="00744BF1" w:rsidP="00D44B2B">
            <w:pPr>
              <w:jc w:val="center"/>
            </w:pPr>
            <w:r>
              <w:t xml:space="preserve">1 </w:t>
            </w:r>
          </w:p>
        </w:tc>
        <w:tc>
          <w:tcPr>
            <w:tcW w:w="1418" w:type="dxa"/>
          </w:tcPr>
          <w:p w:rsidR="00744BF1" w:rsidRPr="00D44B2B" w:rsidRDefault="00744BF1" w:rsidP="00D44B2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44BF1" w:rsidRDefault="00744BF1" w:rsidP="00D44B2B">
            <w:pPr>
              <w:jc w:val="center"/>
            </w:pPr>
            <w:r>
              <w:t>440</w:t>
            </w:r>
          </w:p>
        </w:tc>
        <w:tc>
          <w:tcPr>
            <w:tcW w:w="1417" w:type="dxa"/>
          </w:tcPr>
          <w:p w:rsidR="00744BF1" w:rsidRDefault="00744BF1" w:rsidP="00D44B2B">
            <w:pPr>
              <w:jc w:val="center"/>
            </w:pPr>
            <w:r>
              <w:t>4</w:t>
            </w:r>
          </w:p>
        </w:tc>
      </w:tr>
      <w:tr w:rsidR="00744BF1" w:rsidTr="00744BF1">
        <w:trPr>
          <w:trHeight w:val="267"/>
        </w:trPr>
        <w:tc>
          <w:tcPr>
            <w:tcW w:w="2777" w:type="dxa"/>
          </w:tcPr>
          <w:p w:rsidR="00744BF1" w:rsidRDefault="00744BF1" w:rsidP="007C2F4B">
            <w:pPr>
              <w:rPr>
                <w:b/>
              </w:rPr>
            </w:pPr>
            <w:r>
              <w:t xml:space="preserve">Зеленая масса </w:t>
            </w:r>
          </w:p>
        </w:tc>
        <w:tc>
          <w:tcPr>
            <w:tcW w:w="1375" w:type="dxa"/>
          </w:tcPr>
          <w:p w:rsidR="00744BF1" w:rsidRDefault="00744BF1" w:rsidP="00D44B2B">
            <w:pPr>
              <w:jc w:val="center"/>
            </w:pPr>
            <w:r>
              <w:t>70%</w:t>
            </w:r>
          </w:p>
        </w:tc>
        <w:tc>
          <w:tcPr>
            <w:tcW w:w="1559" w:type="dxa"/>
          </w:tcPr>
          <w:p w:rsidR="00744BF1" w:rsidRPr="00D44B2B" w:rsidRDefault="00744BF1" w:rsidP="00D44B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4BF1" w:rsidRDefault="00744BF1" w:rsidP="00D44B2B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134" w:type="dxa"/>
          </w:tcPr>
          <w:p w:rsidR="00744BF1" w:rsidRDefault="00744BF1" w:rsidP="00D44B2B">
            <w:pPr>
              <w:jc w:val="center"/>
            </w:pPr>
            <w:r>
              <w:t>390</w:t>
            </w:r>
          </w:p>
        </w:tc>
        <w:tc>
          <w:tcPr>
            <w:tcW w:w="1417" w:type="dxa"/>
          </w:tcPr>
          <w:p w:rsidR="00744BF1" w:rsidRDefault="00744BF1" w:rsidP="00D44B2B">
            <w:pPr>
              <w:jc w:val="center"/>
            </w:pPr>
            <w:r>
              <w:t>3.5</w:t>
            </w:r>
          </w:p>
        </w:tc>
      </w:tr>
      <w:tr w:rsidR="00744BF1" w:rsidTr="00744BF1">
        <w:trPr>
          <w:trHeight w:val="252"/>
        </w:trPr>
        <w:tc>
          <w:tcPr>
            <w:tcW w:w="2777" w:type="dxa"/>
          </w:tcPr>
          <w:p w:rsidR="00744BF1" w:rsidRDefault="00744BF1" w:rsidP="007C2F4B">
            <w:pPr>
              <w:rPr>
                <w:b/>
              </w:rPr>
            </w:pPr>
            <w:r>
              <w:t xml:space="preserve">Зеленая масса </w:t>
            </w:r>
          </w:p>
        </w:tc>
        <w:tc>
          <w:tcPr>
            <w:tcW w:w="1375" w:type="dxa"/>
          </w:tcPr>
          <w:p w:rsidR="00744BF1" w:rsidRDefault="00744BF1" w:rsidP="00D44B2B">
            <w:pPr>
              <w:jc w:val="center"/>
            </w:pPr>
            <w:r>
              <w:t>75%</w:t>
            </w:r>
          </w:p>
        </w:tc>
        <w:tc>
          <w:tcPr>
            <w:tcW w:w="1559" w:type="dxa"/>
          </w:tcPr>
          <w:p w:rsidR="00744BF1" w:rsidRPr="00D44B2B" w:rsidRDefault="00744BF1" w:rsidP="00D44B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4BF1" w:rsidRDefault="00744BF1" w:rsidP="00D44B2B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134" w:type="dxa"/>
          </w:tcPr>
          <w:p w:rsidR="00744BF1" w:rsidRDefault="00744BF1" w:rsidP="00D44B2B">
            <w:pPr>
              <w:jc w:val="center"/>
            </w:pPr>
            <w:r>
              <w:t>340</w:t>
            </w:r>
          </w:p>
        </w:tc>
        <w:tc>
          <w:tcPr>
            <w:tcW w:w="1417" w:type="dxa"/>
          </w:tcPr>
          <w:p w:rsidR="00744BF1" w:rsidRDefault="00744BF1" w:rsidP="00D44B2B">
            <w:pPr>
              <w:jc w:val="center"/>
            </w:pPr>
            <w:r>
              <w:t>3</w:t>
            </w:r>
          </w:p>
        </w:tc>
      </w:tr>
      <w:tr w:rsidR="00744BF1" w:rsidTr="00744BF1">
        <w:trPr>
          <w:trHeight w:val="267"/>
        </w:trPr>
        <w:tc>
          <w:tcPr>
            <w:tcW w:w="2777" w:type="dxa"/>
          </w:tcPr>
          <w:p w:rsidR="00744BF1" w:rsidRDefault="00744BF1" w:rsidP="007C2F4B">
            <w:pPr>
              <w:rPr>
                <w:b/>
              </w:rPr>
            </w:pPr>
            <w:r>
              <w:t xml:space="preserve">Зеленая масса </w:t>
            </w:r>
          </w:p>
        </w:tc>
        <w:tc>
          <w:tcPr>
            <w:tcW w:w="1375" w:type="dxa"/>
          </w:tcPr>
          <w:p w:rsidR="00744BF1" w:rsidRPr="00D44B2B" w:rsidRDefault="00744BF1" w:rsidP="00D44B2B">
            <w:pPr>
              <w:jc w:val="center"/>
            </w:pPr>
            <w:r>
              <w:t>80% и выше</w:t>
            </w:r>
          </w:p>
        </w:tc>
        <w:tc>
          <w:tcPr>
            <w:tcW w:w="1559" w:type="dxa"/>
          </w:tcPr>
          <w:p w:rsidR="00744BF1" w:rsidRPr="00D44B2B" w:rsidRDefault="00744BF1" w:rsidP="00D44B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4BF1" w:rsidRPr="00D44B2B" w:rsidRDefault="00744BF1" w:rsidP="00D44B2B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44BF1" w:rsidRDefault="00744BF1" w:rsidP="00D44B2B">
            <w:pPr>
              <w:jc w:val="center"/>
            </w:pPr>
            <w:r>
              <w:t>290</w:t>
            </w:r>
          </w:p>
        </w:tc>
        <w:tc>
          <w:tcPr>
            <w:tcW w:w="1417" w:type="dxa"/>
          </w:tcPr>
          <w:p w:rsidR="00744BF1" w:rsidRDefault="00744BF1" w:rsidP="00D44B2B">
            <w:pPr>
              <w:jc w:val="center"/>
            </w:pPr>
            <w:r>
              <w:t>2.5</w:t>
            </w:r>
          </w:p>
        </w:tc>
      </w:tr>
      <w:tr w:rsidR="00744BF1" w:rsidTr="00744BF1">
        <w:trPr>
          <w:trHeight w:val="252"/>
        </w:trPr>
        <w:tc>
          <w:tcPr>
            <w:tcW w:w="2777" w:type="dxa"/>
          </w:tcPr>
          <w:p w:rsidR="00744BF1" w:rsidRDefault="00744BF1" w:rsidP="00AA0DCB">
            <w:pPr>
              <w:rPr>
                <w:b/>
              </w:rPr>
            </w:pPr>
            <w:r>
              <w:t>Плющеное зерно</w:t>
            </w:r>
          </w:p>
        </w:tc>
        <w:tc>
          <w:tcPr>
            <w:tcW w:w="1375" w:type="dxa"/>
          </w:tcPr>
          <w:p w:rsidR="00744BF1" w:rsidRDefault="00744BF1" w:rsidP="00D44B2B">
            <w:pPr>
              <w:jc w:val="center"/>
            </w:pPr>
          </w:p>
        </w:tc>
        <w:tc>
          <w:tcPr>
            <w:tcW w:w="1559" w:type="dxa"/>
          </w:tcPr>
          <w:p w:rsidR="00744BF1" w:rsidRPr="00D44B2B" w:rsidRDefault="00744BF1" w:rsidP="00D44B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4BF1" w:rsidRPr="00D44B2B" w:rsidRDefault="00744BF1" w:rsidP="00D44B2B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744BF1" w:rsidRDefault="00744BF1" w:rsidP="00D44B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44BF1" w:rsidRDefault="00744BF1" w:rsidP="00D44B2B">
            <w:pPr>
              <w:jc w:val="center"/>
            </w:pPr>
            <w:r>
              <w:t>3</w:t>
            </w:r>
          </w:p>
        </w:tc>
      </w:tr>
    </w:tbl>
    <w:p w:rsidR="00FB61D3" w:rsidRPr="0041463F" w:rsidRDefault="00F6286E" w:rsidP="00AA0DCB">
      <w:pPr>
        <w:rPr>
          <w:b/>
        </w:rPr>
      </w:pPr>
      <w:r>
        <w:rPr>
          <w:b/>
        </w:rPr>
        <w:br/>
      </w:r>
    </w:p>
    <w:p w:rsidR="009C05A1" w:rsidRPr="009C05A1" w:rsidRDefault="00FB61D3" w:rsidP="009C05A1">
      <w:pPr>
        <w:shd w:val="clear" w:color="auto" w:fill="FFFFFF"/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2C7A15">
        <w:rPr>
          <w:b/>
        </w:rPr>
        <w:t xml:space="preserve">Порядок </w:t>
      </w:r>
      <w:r w:rsidR="009E4790">
        <w:rPr>
          <w:b/>
        </w:rPr>
        <w:t>приготовления</w:t>
      </w:r>
      <w:bookmarkStart w:id="0" w:name="_GoBack"/>
      <w:bookmarkEnd w:id="0"/>
      <w:r w:rsidR="005615CD">
        <w:rPr>
          <w:b/>
        </w:rPr>
        <w:t xml:space="preserve"> и обработка готовым раствором</w:t>
      </w:r>
      <w:r w:rsidR="002C7A15" w:rsidRPr="002C7A15">
        <w:rPr>
          <w:b/>
        </w:rPr>
        <w:t>:</w:t>
      </w:r>
      <w:r>
        <w:t xml:space="preserve"> </w:t>
      </w:r>
      <w:r w:rsidR="002C7A15">
        <w:br/>
      </w:r>
      <w:r w:rsidR="005615CD">
        <w:t>1. Приготовить раствор, смешав с теплой водой Силосную закваску</w:t>
      </w:r>
      <w:r w:rsidR="002C7A15">
        <w:t xml:space="preserve">: в </w:t>
      </w:r>
      <w:r w:rsidR="005615CD">
        <w:t xml:space="preserve">9-29 л </w:t>
      </w:r>
      <w:r>
        <w:t xml:space="preserve">воды. </w:t>
      </w:r>
      <w:r w:rsidR="002C7A15">
        <w:br/>
      </w:r>
      <w:r>
        <w:t>2. Потом в этот раствор доба</w:t>
      </w:r>
      <w:r w:rsidR="005615CD">
        <w:t>вить расчетную норму на 1 тонну силосуемого сырья</w:t>
      </w:r>
      <w:r>
        <w:t xml:space="preserve">, хорошо перемешать. </w:t>
      </w:r>
      <w:r w:rsidR="005615CD">
        <w:br/>
      </w:r>
      <w:r>
        <w:t xml:space="preserve">3. Готовый рабочий раствор равномерно нанести на </w:t>
      </w:r>
      <w:r w:rsidR="005615CD">
        <w:t xml:space="preserve">массу </w:t>
      </w:r>
      <w:r>
        <w:t>утром или вечером.</w:t>
      </w:r>
      <w:r w:rsidR="005615CD">
        <w:br/>
      </w:r>
      <w:r w:rsidR="009E4790">
        <w:t>4</w:t>
      </w:r>
      <w:r w:rsidR="005615CD" w:rsidRPr="005615CD">
        <w:t>. Далее силосные траншеи тщательно утрамбовывают и герметизируют пленкой.</w:t>
      </w:r>
      <w:r w:rsidR="005615CD">
        <w:br/>
      </w:r>
      <w:r w:rsidR="005615CD" w:rsidRPr="005615CD">
        <w:rPr>
          <w:b/>
        </w:rPr>
        <w:t>Примечание:</w:t>
      </w:r>
      <w:r w:rsidR="002C7A15">
        <w:br/>
      </w:r>
      <w:r w:rsidR="005615CD">
        <w:t>1</w:t>
      </w:r>
      <w:r>
        <w:t xml:space="preserve">. </w:t>
      </w:r>
      <w:r w:rsidR="005615CD" w:rsidRPr="005615CD">
        <w:t>Рабочий раствор готовят на предполагаемый суточный объем силосуемой массы и используют в течение суток.</w:t>
      </w:r>
      <w:r w:rsidR="005615CD" w:rsidRPr="005615CD">
        <w:br/>
      </w:r>
      <w:r w:rsidR="005615CD">
        <w:t>2</w:t>
      </w:r>
      <w:r w:rsidR="005615CD" w:rsidRPr="005615CD">
        <w:t>. Опрыскивание зеленой массы рабочим раствором производят после равномерного распределения консервируемой массы.</w:t>
      </w:r>
      <w:r w:rsidR="005615CD" w:rsidRPr="005615CD">
        <w:br/>
      </w:r>
      <w:r w:rsidR="005615CD">
        <w:t>3</w:t>
      </w:r>
      <w:r w:rsidR="005615CD" w:rsidRPr="005615CD">
        <w:t>. Опрыскивание зеленой массы производят с помощью опрыскивателей-дозаторов, соблюдая норму внесения. Использование опрыскивателей позволит равномерно расп</w:t>
      </w:r>
      <w:r w:rsidR="005615CD">
        <w:t>ределять рабочий раствор по сило</w:t>
      </w:r>
      <w:r w:rsidR="005615CD" w:rsidRPr="005615CD">
        <w:t>суемой массе, снизив количество используемой воды.</w:t>
      </w:r>
      <w:r w:rsidR="005615CD">
        <w:br/>
        <w:t>4.</w:t>
      </w:r>
      <w:r>
        <w:t>Обработку следует проводить утром или вечером в</w:t>
      </w:r>
      <w:r w:rsidR="002C7A15">
        <w:t xml:space="preserve"> </w:t>
      </w:r>
      <w:r>
        <w:t>безветренную погоду, избегая дейс</w:t>
      </w:r>
      <w:r w:rsidR="002C7A15">
        <w:t xml:space="preserve">твия прямых солнечных лучей на </w:t>
      </w:r>
      <w:r w:rsidR="005615CD">
        <w:t>силосную закваску</w:t>
      </w:r>
      <w:r>
        <w:t xml:space="preserve">. </w:t>
      </w:r>
      <w:r w:rsidR="0041463F">
        <w:br/>
        <w:t>ООО «БИОТЕХНОЛОГИИ» (</w:t>
      </w:r>
      <w:r w:rsidR="005615CD">
        <w:t xml:space="preserve">силосная закваска, </w:t>
      </w:r>
      <w:proofErr w:type="spellStart"/>
      <w:proofErr w:type="gramStart"/>
      <w:r w:rsidR="0041463F">
        <w:t>би</w:t>
      </w:r>
      <w:r>
        <w:t>о</w:t>
      </w:r>
      <w:proofErr w:type="spellEnd"/>
      <w:r w:rsidR="0041463F">
        <w:t xml:space="preserve"> деструктор</w:t>
      </w:r>
      <w:proofErr w:type="gramEnd"/>
      <w:r w:rsidR="0041463F">
        <w:t xml:space="preserve">, </w:t>
      </w:r>
      <w:proofErr w:type="spellStart"/>
      <w:r w:rsidR="0041463F">
        <w:t>эффлюент</w:t>
      </w:r>
      <w:proofErr w:type="spellEnd"/>
      <w:r w:rsidR="0041463F">
        <w:t xml:space="preserve"> и </w:t>
      </w:r>
      <w:proofErr w:type="spellStart"/>
      <w:r w:rsidR="0041463F">
        <w:t>тд</w:t>
      </w:r>
      <w:proofErr w:type="spellEnd"/>
      <w:r w:rsidR="0041463F">
        <w:t>.</w:t>
      </w:r>
      <w:r>
        <w:t xml:space="preserve">) отвечает санитарно-гигиеническим нормам, не загрязняет окружающую среду. </w:t>
      </w:r>
      <w:r w:rsidR="0041463F">
        <w:br/>
      </w:r>
      <w:r w:rsidRPr="0041463F">
        <w:rPr>
          <w:b/>
        </w:rPr>
        <w:t xml:space="preserve">При попадании препарата на кожу или в глаза – промыть водой. </w:t>
      </w:r>
      <w:r w:rsidR="0041463F">
        <w:br/>
      </w:r>
      <w:r w:rsidRPr="0041463F">
        <w:rPr>
          <w:b/>
        </w:rPr>
        <w:t>Хранение:</w:t>
      </w:r>
      <w:r>
        <w:t xml:space="preserve"> Препарат хранят в герметичной упаковке в защищенном от света месте. Гарантийный срок </w:t>
      </w:r>
      <w:r w:rsidR="005615CD">
        <w:t>хранения от даты производства: 6</w:t>
      </w:r>
      <w:r w:rsidR="0041463F">
        <w:t xml:space="preserve"> месяцев при температуре от 0 С до 25</w:t>
      </w:r>
      <w:r>
        <w:t xml:space="preserve"> С </w:t>
      </w:r>
      <w:r w:rsidR="0041463F">
        <w:br/>
      </w:r>
      <w:r w:rsidRPr="00D44B2B">
        <w:rPr>
          <w:b/>
        </w:rPr>
        <w:t>Свидетельство о государственной регистрации:</w:t>
      </w:r>
      <w:r>
        <w:t xml:space="preserve"> </w:t>
      </w:r>
      <w:r w:rsidR="00D44B2B">
        <w:br/>
      </w:r>
      <w:r w:rsidR="009C05A1" w:rsidRPr="009C05A1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ОГРН</w:t>
      </w:r>
      <w:r w:rsidR="009C05A1">
        <w:rPr>
          <w:rFonts w:ascii="Arial" w:eastAsia="Times New Roman" w:hAnsi="Arial" w:cs="Arial"/>
          <w:color w:val="0C0E31"/>
          <w:sz w:val="21"/>
          <w:szCs w:val="21"/>
          <w:lang w:eastAsia="ru-RU"/>
        </w:rPr>
        <w:t xml:space="preserve">: </w:t>
      </w:r>
      <w:r w:rsidR="009C05A1" w:rsidRPr="009C05A1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1192651001290</w:t>
      </w:r>
      <w:r w:rsidR="009C05A1">
        <w:rPr>
          <w:rFonts w:ascii="Arial" w:eastAsia="Times New Roman" w:hAnsi="Arial" w:cs="Arial"/>
          <w:color w:val="0C0E31"/>
          <w:sz w:val="21"/>
          <w:szCs w:val="21"/>
          <w:lang w:eastAsia="ru-RU"/>
        </w:rPr>
        <w:t xml:space="preserve"> </w:t>
      </w:r>
      <w:r w:rsidR="009C05A1" w:rsidRPr="009C05A1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от 21 января 2019 г.</w:t>
      </w:r>
      <w:r w:rsidR="009C05A1">
        <w:rPr>
          <w:rFonts w:ascii="Arial" w:eastAsia="Times New Roman" w:hAnsi="Arial" w:cs="Arial"/>
          <w:color w:val="0C0E31"/>
          <w:sz w:val="21"/>
          <w:szCs w:val="21"/>
          <w:lang w:eastAsia="ru-RU"/>
        </w:rPr>
        <w:br/>
      </w:r>
      <w:r w:rsidR="009C05A1" w:rsidRPr="009C05A1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ИНН/КПП</w:t>
      </w:r>
      <w:r w:rsidR="009C05A1">
        <w:rPr>
          <w:rFonts w:ascii="Arial" w:eastAsia="Times New Roman" w:hAnsi="Arial" w:cs="Arial"/>
          <w:color w:val="0C0E31"/>
          <w:sz w:val="21"/>
          <w:szCs w:val="21"/>
          <w:lang w:eastAsia="ru-RU"/>
        </w:rPr>
        <w:t xml:space="preserve">: </w:t>
      </w:r>
      <w:r w:rsidR="009C05A1" w:rsidRPr="009C05A1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2625071263</w:t>
      </w:r>
      <w:r w:rsidR="009C05A1" w:rsidRPr="009C05A1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/</w:t>
      </w:r>
      <w:r w:rsidR="009C05A1" w:rsidRPr="009C05A1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262501001</w:t>
      </w:r>
    </w:p>
    <w:p w:rsidR="00FB61D3" w:rsidRDefault="00D44B2B">
      <w:r>
        <w:br/>
      </w:r>
      <w:r w:rsidR="00FB61D3" w:rsidRPr="00D44B2B">
        <w:rPr>
          <w:b/>
        </w:rPr>
        <w:t>Производитель:</w:t>
      </w:r>
      <w:r w:rsidR="00FB61D3">
        <w:t xml:space="preserve"> </w:t>
      </w:r>
      <w:r>
        <w:t>ООО «БИОТЕХНОЛОГИИ», Россия, Ставропольский край, г. Г</w:t>
      </w:r>
      <w:r w:rsidR="009C05A1">
        <w:t>еоргиевск, ул. Октябрьская, 102, тел:</w:t>
      </w:r>
      <w:r w:rsidR="00FB61D3">
        <w:t xml:space="preserve"> </w:t>
      </w:r>
      <w:r w:rsidR="009C05A1">
        <w:t>+7 (928) 651-68-</w:t>
      </w:r>
      <w:proofErr w:type="gramStart"/>
      <w:r w:rsidR="009C05A1">
        <w:t>89  Георгий</w:t>
      </w:r>
      <w:proofErr w:type="gramEnd"/>
      <w:r w:rsidR="009C05A1">
        <w:t xml:space="preserve"> Александрович</w:t>
      </w:r>
      <w:r w:rsidR="00F6286E">
        <w:t xml:space="preserve">. </w:t>
      </w:r>
      <w:r w:rsidR="00F6286E">
        <w:br/>
      </w:r>
      <w:r w:rsidR="00FB61D3" w:rsidRPr="004722D8">
        <w:rPr>
          <w:b/>
        </w:rPr>
        <w:t>Отдел сбыта:</w:t>
      </w:r>
      <w:r w:rsidR="00FB61D3">
        <w:t xml:space="preserve"> </w:t>
      </w:r>
      <w:r w:rsidR="009C05A1">
        <w:br/>
      </w:r>
      <w:r w:rsidR="00FB61D3">
        <w:t>тел./</w:t>
      </w:r>
      <w:r w:rsidR="009C05A1" w:rsidRPr="009C05A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9C05A1" w:rsidRPr="009C05A1">
        <w:t>WhatsApp</w:t>
      </w:r>
      <w:proofErr w:type="spellEnd"/>
      <w:r w:rsidR="00FB61D3">
        <w:t xml:space="preserve"> </w:t>
      </w:r>
      <w:r w:rsidR="009C05A1">
        <w:rPr>
          <w:lang w:val="en-US"/>
        </w:rPr>
        <w:t xml:space="preserve">+7 </w:t>
      </w:r>
      <w:r w:rsidR="009C05A1">
        <w:t>(996) 416-28-82 Роман</w:t>
      </w:r>
    </w:p>
    <w:p w:rsidR="0037289E" w:rsidRDefault="0037289E" w:rsidP="00AA0DCB"/>
    <w:sectPr w:rsidR="0037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17DCB"/>
    <w:multiLevelType w:val="multilevel"/>
    <w:tmpl w:val="4CA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CB"/>
    <w:rsid w:val="001B6591"/>
    <w:rsid w:val="002C7A15"/>
    <w:rsid w:val="0037289E"/>
    <w:rsid w:val="0041463F"/>
    <w:rsid w:val="004722D8"/>
    <w:rsid w:val="005615CD"/>
    <w:rsid w:val="005D7A7F"/>
    <w:rsid w:val="00744BF1"/>
    <w:rsid w:val="007C2F4B"/>
    <w:rsid w:val="0085732B"/>
    <w:rsid w:val="009C05A1"/>
    <w:rsid w:val="009E4790"/>
    <w:rsid w:val="00AA0DCB"/>
    <w:rsid w:val="00D44B2B"/>
    <w:rsid w:val="00F6286E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01A7"/>
  <w15:chartTrackingRefBased/>
  <w15:docId w15:val="{148F60FA-B969-4E80-9EE4-97222E0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9C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2019-12-24T08:28:00Z</dcterms:created>
  <dcterms:modified xsi:type="dcterms:W3CDTF">2019-12-24T08:54:00Z</dcterms:modified>
</cp:coreProperties>
</file>