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ООО  ТД " ДАРИНА"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443029,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г. Самара, улица Губанова, 17 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    УТВЕРЖДАЮ: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Прайс-лист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E1E5EB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Тел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.937 9892595 ,8-902154-65-30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  , E-mail: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E1E5EB" w:val="clear"/>
        </w:rPr>
        <w:t xml:space="preserve"> alex5005050@yandex.ru  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E1E5E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E1E5EB" w:val="clear"/>
        </w:rPr>
        <w:t xml:space="preserve">Кичигин  Алексей Викторович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тел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8-996-735-94-10 , 8-939-716-32-50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E1E5EB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E1E5EB" w:val="clear"/>
        </w:rPr>
        <w:t xml:space="preserve">E-mail: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E1E5EB" w:val="clear"/>
        </w:rPr>
        <w:t xml:space="preserve"> anskur04@yandex.ru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E1E5EB" w:val="clear"/>
        </w:rPr>
        <w:t xml:space="preserve">Скурлатов Андрей Владимирович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E1E5EB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Прайс-лист на валы гибкие по ТУ 22-178-02-90 Вводится с  06 февраля 2017года</w:t>
      </w:r>
    </w:p>
    <w:p>
      <w:pPr>
        <w:spacing w:before="100" w:after="0" w:line="240"/>
        <w:ind w:right="1483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tbl>
      <w:tblPr/>
      <w:tblGrid>
        <w:gridCol w:w="2920"/>
        <w:gridCol w:w="1450"/>
        <w:gridCol w:w="1077"/>
        <w:gridCol w:w="1077"/>
        <w:gridCol w:w="1586"/>
        <w:gridCol w:w="2167"/>
      </w:tblGrid>
      <w:tr>
        <w:trPr>
          <w:trHeight w:val="814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Наименование, марка, диаметры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Единица измерения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Цена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без НДС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Цена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 НДС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метров в бухте</w:t>
            </w:r>
          </w:p>
        </w:tc>
        <w:tc>
          <w:tcPr>
            <w:tcW w:w="216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Номинальная масса одного метра, кг</w:t>
            </w:r>
          </w:p>
        </w:tc>
      </w:tr>
      <w:tr>
        <w:trPr>
          <w:trHeight w:val="290" w:hRule="auto"/>
          <w:jc w:val="left"/>
        </w:trPr>
        <w:tc>
          <w:tcPr>
            <w:tcW w:w="10277" w:type="dxa"/>
            <w:gridSpan w:val="6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Валы гибкие ( сантехнические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305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ВС-6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130-00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153-40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16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0,187</w:t>
            </w:r>
          </w:p>
        </w:tc>
      </w:tr>
      <w:tr>
        <w:trPr>
          <w:trHeight w:val="260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ВС-8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204-00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240-72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16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0,326</w:t>
            </w:r>
          </w:p>
        </w:tc>
      </w:tr>
      <w:tr>
        <w:trPr>
          <w:trHeight w:val="305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ВС-10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234-00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276-12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6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0,485</w:t>
            </w:r>
          </w:p>
        </w:tc>
      </w:tr>
      <w:tr>
        <w:trPr>
          <w:trHeight w:val="290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ВС-12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263-00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310-34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6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0,698</w:t>
            </w:r>
          </w:p>
        </w:tc>
      </w:tr>
      <w:tr>
        <w:trPr>
          <w:trHeight w:val="305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ВС-14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384-00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453-12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6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1,050</w:t>
            </w:r>
          </w:p>
        </w:tc>
      </w:tr>
      <w:tr>
        <w:trPr>
          <w:trHeight w:val="305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ВС-16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414-00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488-52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6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1,241</w:t>
            </w:r>
          </w:p>
        </w:tc>
      </w:tr>
      <w:tr>
        <w:trPr>
          <w:trHeight w:val="305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ВС-20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569-00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671-42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6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1,937</w:t>
            </w:r>
          </w:p>
        </w:tc>
      </w:tr>
      <w:tr>
        <w:trPr>
          <w:trHeight w:val="1" w:hRule="atLeast"/>
          <w:jc w:val="left"/>
        </w:trPr>
        <w:tc>
          <w:tcPr>
            <w:tcW w:w="10277" w:type="dxa"/>
            <w:gridSpan w:val="6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0277" w:type="dxa"/>
            <w:gridSpan w:val="6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Рукоятки к сантехническим валам</w:t>
            </w:r>
          </w:p>
        </w:tc>
      </w:tr>
      <w:tr>
        <w:trPr>
          <w:trHeight w:val="260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ВГ-14-01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шт.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410-00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483-00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167" w:type="dxa"/>
            <w:vMerge w:val="restart"/>
            <w:tcBorders>
              <w:top w:val="single" w:color="00000a" w:sz="6"/>
              <w:left w:val="single" w:color="00000a" w:sz="6"/>
              <w:bottom w:val="single" w:color="00000a" w:sz="6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Рукоятка ВГ-14 подходит для ВС-06 до ВС-14</w:t>
            </w:r>
          </w:p>
        </w:tc>
      </w:tr>
      <w:tr>
        <w:trPr>
          <w:trHeight w:val="245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ВГ-16-01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шт.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460-00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542-80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167" w:type="dxa"/>
            <w:vMerge/>
            <w:tcBorders>
              <w:top w:val="single" w:color="00000a" w:sz="6"/>
              <w:left w:val="single" w:color="00000a" w:sz="6"/>
              <w:bottom w:val="single" w:color="00000a" w:sz="6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ВГ-20-01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шт.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652-00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769-00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167" w:type="dxa"/>
            <w:vMerge/>
            <w:tcBorders>
              <w:top w:val="single" w:color="00000a" w:sz="6"/>
              <w:left w:val="single" w:color="00000a" w:sz="6"/>
              <w:bottom w:val="single" w:color="00000a" w:sz="6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10277" w:type="dxa"/>
            <w:gridSpan w:val="6"/>
            <w:tcBorders>
              <w:top w:val="single" w:color="00000a" w:sz="6"/>
              <w:left w:val="single" w:color="00000a" w:sz="6"/>
              <w:bottom w:val="single" w:color="00000a" w:sz="6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ПРОВОЛОКА</w:t>
            </w:r>
          </w:p>
        </w:tc>
      </w:tr>
      <w:tr>
        <w:trPr>
          <w:trHeight w:val="306" w:hRule="auto"/>
          <w:jc w:val="left"/>
        </w:trPr>
        <w:tc>
          <w:tcPr>
            <w:tcW w:w="292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Проволока ВР-2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метр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46-00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54-28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16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0.154</w:t>
            </w:r>
          </w:p>
        </w:tc>
      </w:tr>
      <w:tr>
        <w:trPr>
          <w:trHeight w:val="306" w:hRule="auto"/>
          <w:jc w:val="left"/>
        </w:trPr>
        <w:tc>
          <w:tcPr>
            <w:tcW w:w="2920" w:type="dxa"/>
            <w:tcBorders>
              <w:top w:val="single" w:color="836967" w:sz="0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Сантехническая(5мм)</w:t>
            </w: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метр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43-00</w:t>
            </w: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50-74</w:t>
            </w: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216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ГОСТ7348-81</w:t>
            </w:r>
          </w:p>
        </w:tc>
      </w:tr>
      <w:tr>
        <w:trPr>
          <w:trHeight w:val="306" w:hRule="auto"/>
          <w:jc w:val="left"/>
        </w:trPr>
        <w:tc>
          <w:tcPr>
            <w:tcW w:w="2920" w:type="dxa"/>
            <w:tcBorders>
              <w:top w:val="single" w:color="836967" w:sz="0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7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0" w:sz="4"/>
            </w:tcBorders>
            <w:shd w:color="auto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" w:hRule="auto"/>
          <w:jc w:val="left"/>
        </w:trPr>
        <w:tc>
          <w:tcPr>
            <w:tcW w:w="10277" w:type="dxa"/>
            <w:gridSpan w:val="6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490"/>
      </w:tblGrid>
      <w:tr>
        <w:trPr>
          <w:trHeight w:val="2940" w:hRule="auto"/>
          <w:jc w:val="left"/>
        </w:trPr>
        <w:tc>
          <w:tcPr>
            <w:tcW w:w="10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Предварительная заявка на валы исходит от Покупателя,после согласования с компетентным работником,ответственным за выполнение работ по прочистке,устранению засоров и т.д.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Например: потребность в гибких валах ВС-08: 3-метровые-3шт,5-метровые-3шт(общий метраж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метра).ВС-16:25-метровые-2шт,30-метровый-1шт(общий метраж 80 метров)-так удобно 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счетах-фактурах,накладных,счетах на оплату  указываются общие метражи каждой позиции.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 изначальная заявка на необходимые отрезы важна,так как данная процедура осуществляется Поставщиком в Цеху,по специальному технологическому процессу законцовки  отрезов.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object w:dxaOrig="2288" w:dyaOrig="2267">
                <v:rect xmlns:o="urn:schemas-microsoft-com:office:office" xmlns:v="urn:schemas-microsoft-com:vml" id="rectole0000000000" style="width:114.400000pt;height:113.3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