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B1" w:rsidRPr="00E472B1" w:rsidRDefault="00E472B1" w:rsidP="000D2F62">
      <w:pPr>
        <w:jc w:val="both"/>
        <w:rPr>
          <w:sz w:val="72"/>
          <w:szCs w:val="72"/>
        </w:rPr>
      </w:pPr>
      <w:r w:rsidRPr="00E472B1">
        <w:rPr>
          <w:sz w:val="72"/>
          <w:szCs w:val="72"/>
        </w:rPr>
        <w:t>Совместная д</w:t>
      </w:r>
      <w:r w:rsidR="00E9514C" w:rsidRPr="00E472B1">
        <w:rPr>
          <w:sz w:val="72"/>
          <w:szCs w:val="72"/>
        </w:rPr>
        <w:t>екларация</w:t>
      </w:r>
    </w:p>
    <w:p w:rsidR="0010035A" w:rsidRPr="00E472B1" w:rsidRDefault="00E9514C" w:rsidP="000D2F62">
      <w:pPr>
        <w:jc w:val="both"/>
        <w:rPr>
          <w:sz w:val="28"/>
          <w:szCs w:val="28"/>
        </w:rPr>
      </w:pPr>
      <w:r w:rsidRPr="00E472B1">
        <w:rPr>
          <w:sz w:val="28"/>
          <w:szCs w:val="28"/>
        </w:rPr>
        <w:t>предприятия «</w:t>
      </w:r>
      <w:proofErr w:type="spellStart"/>
      <w:r w:rsidRPr="00E472B1">
        <w:rPr>
          <w:sz w:val="28"/>
          <w:szCs w:val="28"/>
        </w:rPr>
        <w:t>Главагроснаб</w:t>
      </w:r>
      <w:proofErr w:type="spellEnd"/>
      <w:r w:rsidRPr="00E472B1">
        <w:rPr>
          <w:sz w:val="28"/>
          <w:szCs w:val="28"/>
        </w:rPr>
        <w:t>» (Подрядчик) и предприятия …………………………</w:t>
      </w:r>
      <w:r w:rsidR="00E472B1">
        <w:rPr>
          <w:sz w:val="28"/>
          <w:szCs w:val="28"/>
        </w:rPr>
        <w:t xml:space="preserve"> </w:t>
      </w:r>
      <w:r w:rsidR="00AD65C1">
        <w:rPr>
          <w:sz w:val="28"/>
          <w:szCs w:val="28"/>
        </w:rPr>
        <w:t>(Заказчик</w:t>
      </w:r>
      <w:r w:rsidRPr="00E472B1">
        <w:rPr>
          <w:sz w:val="28"/>
          <w:szCs w:val="28"/>
        </w:rPr>
        <w:t>) о сути, целях и нам</w:t>
      </w:r>
      <w:r w:rsidR="00AD65C1">
        <w:rPr>
          <w:sz w:val="28"/>
          <w:szCs w:val="28"/>
        </w:rPr>
        <w:t>ерениях заключаемого соглашения</w:t>
      </w:r>
    </w:p>
    <w:p w:rsidR="00E472B1" w:rsidRDefault="00E472B1" w:rsidP="000D2F62">
      <w:pPr>
        <w:jc w:val="both"/>
      </w:pPr>
    </w:p>
    <w:p w:rsidR="00E9514C" w:rsidRDefault="00AD65C1" w:rsidP="000D2F62">
      <w:pPr>
        <w:jc w:val="both"/>
      </w:pPr>
      <w:r>
        <w:t>Заказчик</w:t>
      </w:r>
      <w:r w:rsidR="00156069">
        <w:t xml:space="preserve"> в момент совместного </w:t>
      </w:r>
      <w:r>
        <w:t>подписания настоящей декларации предполагает еще раз ДЕТА</w:t>
      </w:r>
      <w:r w:rsidR="00156069">
        <w:t>ЛЬНО И ОТДЕЛЬНО  ознакомить руководителя Подрядчика и всех ответственных лиц со всеми особенностями предполагаемых совместных мероприятий.</w:t>
      </w:r>
    </w:p>
    <w:p w:rsidR="00156069" w:rsidRDefault="00156069" w:rsidP="000D2F62">
      <w:pPr>
        <w:jc w:val="both"/>
      </w:pPr>
    </w:p>
    <w:p w:rsidR="00E9514C" w:rsidRDefault="00156069" w:rsidP="000D2F62">
      <w:pPr>
        <w:jc w:val="both"/>
      </w:pPr>
      <w:r>
        <w:t xml:space="preserve">Стороны и все ответственные лица, </w:t>
      </w:r>
      <w:r w:rsidR="00CE1499">
        <w:t xml:space="preserve">знакомясь с </w:t>
      </w:r>
      <w:r w:rsidR="00E9514C">
        <w:t>настоящ</w:t>
      </w:r>
      <w:r w:rsidR="00CE1499">
        <w:t>им</w:t>
      </w:r>
      <w:r w:rsidR="00E9514C">
        <w:t xml:space="preserve"> соглашение</w:t>
      </w:r>
      <w:r w:rsidR="00CE1499">
        <w:t>м</w:t>
      </w:r>
      <w:r w:rsidR="00AD65C1">
        <w:t>,</w:t>
      </w:r>
      <w:r w:rsidR="00E9514C">
        <w:t xml:space="preserve"> исходят из следующего:</w:t>
      </w:r>
    </w:p>
    <w:p w:rsidR="00E9514C" w:rsidRDefault="00AD65C1" w:rsidP="000D2F62">
      <w:pPr>
        <w:jc w:val="both"/>
      </w:pPr>
      <w:r>
        <w:t>Целью</w:t>
      </w:r>
      <w:r w:rsidR="00E9514C">
        <w:t xml:space="preserve"> заключаемого соглашения и</w:t>
      </w:r>
      <w:r>
        <w:t xml:space="preserve"> планируемых мероприятий является </w:t>
      </w:r>
      <w:r w:rsidR="00E9514C">
        <w:t>ликвидация инфекционного фона, вызывающего массовые  заболевания конечностей КРС;</w:t>
      </w:r>
    </w:p>
    <w:p w:rsidR="00E9514C" w:rsidRDefault="00E9514C" w:rsidP="000D2F62">
      <w:pPr>
        <w:jc w:val="both"/>
      </w:pPr>
      <w:r>
        <w:t>Базовые и основоп</w:t>
      </w:r>
      <w:r w:rsidR="00AD65C1">
        <w:t>олагающие определения и понятия</w:t>
      </w:r>
    </w:p>
    <w:p w:rsidR="00E9514C" w:rsidRDefault="00E9514C" w:rsidP="000D2F62">
      <w:pPr>
        <w:jc w:val="both"/>
      </w:pPr>
      <w:r>
        <w:t>Причиной массового заболевания конечностей КРС являются, как правило</w:t>
      </w:r>
      <w:r w:rsidR="00156069">
        <w:t>,</w:t>
      </w:r>
      <w:r>
        <w:t xml:space="preserve"> разнообразные бактериальные инфекции (и их индивиду</w:t>
      </w:r>
      <w:r w:rsidR="00AD65C1">
        <w:t>альные конгломераты и сочетания</w:t>
      </w:r>
      <w:r>
        <w:t>, такие как «</w:t>
      </w:r>
      <w:proofErr w:type="spellStart"/>
      <w:r>
        <w:t>Некробактериоз</w:t>
      </w:r>
      <w:proofErr w:type="spellEnd"/>
      <w:r>
        <w:t xml:space="preserve">», «Болезнь </w:t>
      </w:r>
      <w:proofErr w:type="spellStart"/>
      <w:r>
        <w:t>Марталара</w:t>
      </w:r>
      <w:proofErr w:type="spellEnd"/>
      <w:r>
        <w:t xml:space="preserve">» и другие). </w:t>
      </w:r>
    </w:p>
    <w:p w:rsidR="00E9514C" w:rsidRDefault="00E9514C" w:rsidP="000D2F62">
      <w:pPr>
        <w:jc w:val="both"/>
      </w:pPr>
      <w:r>
        <w:t xml:space="preserve">Основным затруднением в  борьбе с такими инфекциями является то, что возбудитель находится одновременно и на </w:t>
      </w:r>
      <w:r w:rsidR="003F23DB">
        <w:t xml:space="preserve">конечностях </w:t>
      </w:r>
      <w:r w:rsidR="00CE1499">
        <w:t>(</w:t>
      </w:r>
      <w:r>
        <w:t>копытах</w:t>
      </w:r>
      <w:r w:rsidR="00CE1499">
        <w:t>)</w:t>
      </w:r>
      <w:r>
        <w:t xml:space="preserve"> пораженных животных</w:t>
      </w:r>
      <w:r w:rsidR="003F23DB">
        <w:t xml:space="preserve"> (как в о</w:t>
      </w:r>
      <w:r w:rsidR="00AD65C1">
        <w:t>ткрытой, так и в скрытой форме</w:t>
      </w:r>
      <w:r w:rsidR="003F23DB">
        <w:t xml:space="preserve"> на разных стадиях развития инфекции и поражения конечностей)</w:t>
      </w:r>
      <w:r w:rsidR="00AD65C1">
        <w:t>,</w:t>
      </w:r>
      <w:r w:rsidR="003F23DB">
        <w:t xml:space="preserve"> </w:t>
      </w:r>
      <w:r>
        <w:t xml:space="preserve">и на различных поверхностях помещений для содержания.  </w:t>
      </w:r>
      <w:r w:rsidR="00156069">
        <w:t>В связи с тем, что животные постоянно перемещаются, «в среде содержания» происходит постоянное «круговое» новое инфицирование всех задействованных поверхностей и конечностей.</w:t>
      </w:r>
    </w:p>
    <w:p w:rsidR="002674AF" w:rsidRDefault="002674AF" w:rsidP="000D2F62">
      <w:pPr>
        <w:jc w:val="both"/>
      </w:pPr>
      <w:r>
        <w:t>Затруднение</w:t>
      </w:r>
      <w:r w:rsidR="00156069">
        <w:t xml:space="preserve"> абсолютной ликвидации упомянутой проблемы</w:t>
      </w:r>
      <w:r>
        <w:t>, с одной стороны, за</w:t>
      </w:r>
      <w:r w:rsidR="00AD65C1">
        <w:t>ключается в необходимости одно</w:t>
      </w:r>
      <w:r w:rsidR="008C62BA">
        <w:t>мо</w:t>
      </w:r>
      <w:r>
        <w:t xml:space="preserve">ментного обеззараживания </w:t>
      </w:r>
      <w:r w:rsidR="003F23DB">
        <w:t xml:space="preserve">конечностей </w:t>
      </w:r>
      <w:r>
        <w:t xml:space="preserve">всех заболевших </w:t>
      </w:r>
      <w:r w:rsidR="003F23DB">
        <w:t>(или инфицированных) животных</w:t>
      </w:r>
      <w:r w:rsidR="00AD65C1">
        <w:t>,</w:t>
      </w:r>
      <w:r w:rsidR="003F23DB">
        <w:t xml:space="preserve"> </w:t>
      </w:r>
      <w:r w:rsidR="00156069">
        <w:t xml:space="preserve">и </w:t>
      </w:r>
      <w:r>
        <w:t>обуславлива</w:t>
      </w:r>
      <w:r w:rsidR="00156069">
        <w:t>е</w:t>
      </w:r>
      <w:r>
        <w:t xml:space="preserve">тся </w:t>
      </w:r>
      <w:r w:rsidR="00156069">
        <w:t xml:space="preserve">условной </w:t>
      </w:r>
      <w:r>
        <w:t>технологической невозможностью одновременной сплошной дезинфекции объема всех зараженных  конечностей</w:t>
      </w:r>
      <w:r w:rsidR="00156069">
        <w:t xml:space="preserve"> («анаэробы внутри раны»)</w:t>
      </w:r>
      <w:r>
        <w:t xml:space="preserve">. </w:t>
      </w:r>
      <w:r w:rsidR="00AD65C1">
        <w:t xml:space="preserve"> </w:t>
      </w:r>
      <w:r>
        <w:t>Для получения эффективного результата требуется целенаправленная ежедневная деятельность (а не деятельность от случая к сл</w:t>
      </w:r>
      <w:r w:rsidR="00AD65C1">
        <w:t>учаю). Только при таком подходе с указанного направления</w:t>
      </w:r>
      <w:r>
        <w:t xml:space="preserve"> можно будет прекратить «новое </w:t>
      </w:r>
      <w:r w:rsidR="003F23DB">
        <w:t xml:space="preserve">перекрестное </w:t>
      </w:r>
      <w:r>
        <w:t>обсеменение» обслуживаемых помещений и поверхностей.</w:t>
      </w:r>
    </w:p>
    <w:p w:rsidR="002674AF" w:rsidRDefault="00AD65C1" w:rsidP="000D2F62">
      <w:pPr>
        <w:jc w:val="both"/>
      </w:pPr>
      <w:r>
        <w:t>С другой</w:t>
      </w:r>
      <w:r w:rsidR="002674AF">
        <w:t xml:space="preserve"> стороны, затруднение кроется в необходимости обеспечения сплошной и </w:t>
      </w:r>
      <w:proofErr w:type="spellStart"/>
      <w:r w:rsidR="002674AF">
        <w:t>полнообъемной</w:t>
      </w:r>
      <w:proofErr w:type="spellEnd"/>
      <w:r w:rsidR="002674AF">
        <w:t xml:space="preserve"> дезинфекции помещений для содержания</w:t>
      </w:r>
      <w:r>
        <w:t xml:space="preserve"> и доения. В данном случае так</w:t>
      </w:r>
      <w:r w:rsidR="002674AF">
        <w:t xml:space="preserve">же имеется две особенности. Помещения для содержания (рабочие поверхности), как правило, не могут быть вычищены от навозных масс до «абсолютного нуля», а </w:t>
      </w:r>
      <w:proofErr w:type="spellStart"/>
      <w:r w:rsidR="002674AF">
        <w:t>преддоильный</w:t>
      </w:r>
      <w:proofErr w:type="spellEnd"/>
      <w:r w:rsidR="002674AF">
        <w:t xml:space="preserve"> и </w:t>
      </w:r>
      <w:proofErr w:type="gramStart"/>
      <w:r w:rsidR="002674AF">
        <w:t>доильный</w:t>
      </w:r>
      <w:proofErr w:type="gramEnd"/>
      <w:r w:rsidR="002674AF">
        <w:t xml:space="preserve"> залы постоянно подвергаются влажн</w:t>
      </w:r>
      <w:r>
        <w:t>ой обработке и тоже</w:t>
      </w:r>
      <w:r w:rsidR="002674AF">
        <w:t xml:space="preserve"> могут являться своеобразными «инкубаторами-культиваторами» любых</w:t>
      </w:r>
      <w:r>
        <w:t xml:space="preserve"> </w:t>
      </w:r>
      <w:r w:rsidR="008C62BA">
        <w:t>как «относительно безопасных», так и «очень опасных</w:t>
      </w:r>
      <w:r w:rsidR="002674AF">
        <w:t>» патогенов. Сущ</w:t>
      </w:r>
      <w:r w:rsidR="003F23DB">
        <w:t>ественную роль играют постоянно присутствующая</w:t>
      </w:r>
      <w:r w:rsidR="002674AF">
        <w:t xml:space="preserve"> влага и относительное тепло.</w:t>
      </w:r>
    </w:p>
    <w:p w:rsidR="002674AF" w:rsidRDefault="003F23DB" w:rsidP="000D2F62">
      <w:pPr>
        <w:jc w:val="both"/>
      </w:pPr>
      <w:r>
        <w:t>В указанных обстоятельствах</w:t>
      </w:r>
      <w:r w:rsidR="00AD65C1">
        <w:t xml:space="preserve">, </w:t>
      </w:r>
      <w:r w:rsidR="002674AF">
        <w:t xml:space="preserve">при внедрении </w:t>
      </w:r>
      <w:r w:rsidR="00032905">
        <w:t xml:space="preserve">и исполнении на предприятии </w:t>
      </w:r>
      <w:r w:rsidR="002674AF">
        <w:t>рекомендуемых методик борьбы с вышеупомянутыми вредоносными инфекциями, ответственные специалисты предприятия  должны четко понимать суть осуществляемых мероприятий</w:t>
      </w:r>
      <w:r w:rsidR="00AD65C1">
        <w:t xml:space="preserve"> </w:t>
      </w:r>
      <w:r w:rsidR="002674AF">
        <w:t xml:space="preserve">для </w:t>
      </w:r>
      <w:r w:rsidR="00156069">
        <w:t xml:space="preserve">обеспечения </w:t>
      </w:r>
      <w:r w:rsidR="00156069">
        <w:lastRenderedPageBreak/>
        <w:t xml:space="preserve">эффективного контроля и своевременного </w:t>
      </w:r>
      <w:r w:rsidR="002674AF">
        <w:t xml:space="preserve">предотвращения возможных отклонений и </w:t>
      </w:r>
      <w:r w:rsidR="00156069">
        <w:t xml:space="preserve">нецелевого (неэффективного) </w:t>
      </w:r>
      <w:r w:rsidR="002674AF">
        <w:t>перерасхода действующего вещества.</w:t>
      </w:r>
    </w:p>
    <w:p w:rsidR="00032905" w:rsidRDefault="00032905" w:rsidP="000D2F62">
      <w:pPr>
        <w:jc w:val="both"/>
      </w:pPr>
      <w:r>
        <w:t xml:space="preserve">Перед началом работы следует осознать – альтернативой осуществляемым мероприятиям является абсолютное санитарное захоронение зараженного помещения, абсолютный карантин всех животных во временном, карантинном помещении, перед переводом их во вновь построенное помещение (со 100% гарантией от заноса инфекции в новое помещение) или </w:t>
      </w:r>
      <w:r w:rsidR="003F23DB">
        <w:t>полный</w:t>
      </w:r>
      <w:r>
        <w:t xml:space="preserve"> санитарн</w:t>
      </w:r>
      <w:r w:rsidR="003F23DB">
        <w:t>ый</w:t>
      </w:r>
      <w:r>
        <w:t xml:space="preserve"> убо</w:t>
      </w:r>
      <w:r w:rsidR="003F23DB">
        <w:t>й</w:t>
      </w:r>
      <w:r>
        <w:t xml:space="preserve"> всех </w:t>
      </w:r>
      <w:r w:rsidR="00156069">
        <w:t xml:space="preserve">пораженных </w:t>
      </w:r>
      <w:r>
        <w:t>животных.</w:t>
      </w:r>
    </w:p>
    <w:p w:rsidR="00032905" w:rsidRDefault="00032905" w:rsidP="000D2F62">
      <w:pPr>
        <w:jc w:val="both"/>
      </w:pPr>
      <w:r>
        <w:t xml:space="preserve">Целью мероприятий является одновременная, сплошная, длящаяся </w:t>
      </w:r>
      <w:proofErr w:type="gramStart"/>
      <w:r>
        <w:t>дези</w:t>
      </w:r>
      <w:r w:rsidR="00156069">
        <w:t>н</w:t>
      </w:r>
      <w:r>
        <w:t>фекция</w:t>
      </w:r>
      <w:proofErr w:type="gramEnd"/>
      <w:r>
        <w:t xml:space="preserve"> как конечностей всех животных, так и помещений для содержания и доильных (</w:t>
      </w:r>
      <w:proofErr w:type="spellStart"/>
      <w:r>
        <w:t>преддоильных</w:t>
      </w:r>
      <w:proofErr w:type="spellEnd"/>
      <w:r>
        <w:t>) залов.</w:t>
      </w:r>
    </w:p>
    <w:p w:rsidR="00032905" w:rsidRDefault="00032905" w:rsidP="000D2F62">
      <w:pPr>
        <w:jc w:val="both"/>
      </w:pPr>
      <w:r>
        <w:t>Частично проводимые мероприятия (только ванны без де</w:t>
      </w:r>
      <w:r w:rsidR="003F23DB">
        <w:t>з</w:t>
      </w:r>
      <w:r w:rsidR="00AD65C1">
        <w:t>инфекции помещений</w:t>
      </w:r>
      <w:r>
        <w:t xml:space="preserve"> или только дезинфекция помещений без дезинфекции конечностей) дадут только време</w:t>
      </w:r>
      <w:r w:rsidR="00AD65C1">
        <w:t>нный, но не постоянный эффект, к</w:t>
      </w:r>
      <w:r>
        <w:t xml:space="preserve">оторый будет нейтрализован новым перекрестным </w:t>
      </w:r>
      <w:proofErr w:type="spellStart"/>
      <w:r>
        <w:t>перезаражением</w:t>
      </w:r>
      <w:proofErr w:type="spellEnd"/>
      <w:r>
        <w:t xml:space="preserve"> с</w:t>
      </w:r>
      <w:r w:rsidR="00AD65C1">
        <w:t xml:space="preserve"> «незакрытых» участков. Поэтому</w:t>
      </w:r>
      <w:r>
        <w:t xml:space="preserve"> частичные мероприятия</w:t>
      </w:r>
      <w:r w:rsidR="00AD65C1">
        <w:t xml:space="preserve"> </w:t>
      </w:r>
      <w:r>
        <w:t>могут принести временный эффект (могут быть оперативные случаи, когда и такое необходимо), но на длительном периоде являются бесполезными. Инфекция вернется вновь.</w:t>
      </w:r>
    </w:p>
    <w:p w:rsidR="00D154D0" w:rsidRDefault="00032905" w:rsidP="000D2F62">
      <w:pPr>
        <w:jc w:val="both"/>
      </w:pPr>
      <w:r>
        <w:t>Участки дезинфекции</w:t>
      </w:r>
      <w:r w:rsidR="00D154D0">
        <w:t xml:space="preserve"> и порядок обработки</w:t>
      </w:r>
      <w:r>
        <w:t>:</w:t>
      </w:r>
    </w:p>
    <w:p w:rsidR="000633EC" w:rsidRDefault="000633EC" w:rsidP="000D2F62">
      <w:pPr>
        <w:pStyle w:val="a3"/>
        <w:numPr>
          <w:ilvl w:val="0"/>
          <w:numId w:val="1"/>
        </w:numPr>
        <w:jc w:val="both"/>
      </w:pPr>
      <w:proofErr w:type="spellStart"/>
      <w:r>
        <w:t>Преддоильная</w:t>
      </w:r>
      <w:proofErr w:type="spellEnd"/>
      <w:r>
        <w:t xml:space="preserve"> площадка, галереи и проходы,  место для доения (доильный зал) – обрабатываются </w:t>
      </w:r>
      <w:proofErr w:type="spellStart"/>
      <w:r>
        <w:t>аэрозольно</w:t>
      </w:r>
      <w:proofErr w:type="spellEnd"/>
      <w:r>
        <w:t xml:space="preserve"> путем финишной мойки (обливания) всех поверхностей 1% раствором 1 раз в день на протяжении 50 дней</w:t>
      </w:r>
      <w:r w:rsidR="00786EF4">
        <w:t xml:space="preserve"> (2литра концентрата на 200 литров воды)</w:t>
      </w:r>
      <w:r>
        <w:t>.</w:t>
      </w:r>
    </w:p>
    <w:p w:rsidR="000633EC" w:rsidRDefault="000633EC" w:rsidP="000D2F62">
      <w:pPr>
        <w:pStyle w:val="a3"/>
        <w:numPr>
          <w:ilvl w:val="0"/>
          <w:numId w:val="1"/>
        </w:numPr>
        <w:jc w:val="both"/>
      </w:pPr>
      <w:r>
        <w:t>Конечности животных обрабатываются путем прохода через ножные ванны из расчета 0,5-1,0 литр концентрата на ванну (200 литров) на каждые 100-150 животных.</w:t>
      </w:r>
    </w:p>
    <w:p w:rsidR="003F23DB" w:rsidRDefault="000633EC" w:rsidP="000D2F62">
      <w:pPr>
        <w:jc w:val="both"/>
      </w:pPr>
      <w:r>
        <w:t xml:space="preserve">Базовой аксиомой при планировании данных мероприятий является то, что бактерии и вирусы при </w:t>
      </w:r>
      <w:r w:rsidR="00440C27">
        <w:t xml:space="preserve">непосредственном </w:t>
      </w:r>
      <w:r>
        <w:t>контакте с водным раствором действующего вещества погибают в срок до 10 минут. Ежедневная обработка поверхностей призвана подавить вновь появляющееся инфицирование.</w:t>
      </w:r>
      <w:r w:rsidR="003F23DB">
        <w:t xml:space="preserve"> Ежедневная обработка (дезинфекция) как здоровых, так и пораженных конечностей (через ножные ванны) преследует цель снизить количество инфекции на поверхности конечностей </w:t>
      </w:r>
      <w:r w:rsidR="00385A95">
        <w:t xml:space="preserve">(на любой стадии развития) </w:t>
      </w:r>
      <w:r w:rsidR="003F23DB">
        <w:t xml:space="preserve">и дать возможность иммунитету каждого животного самому начать справляться с подавлением инфекции, </w:t>
      </w:r>
      <w:r w:rsidR="00385A95">
        <w:t xml:space="preserve">уже </w:t>
      </w:r>
      <w:r w:rsidR="003F23DB">
        <w:t>поразившей мышцы и ткани непосредственно.</w:t>
      </w:r>
      <w:r w:rsidR="00385A95">
        <w:t xml:space="preserve"> (Профилактическая дезинфекция здоровых и пораженных конечностей одновременно).</w:t>
      </w:r>
    </w:p>
    <w:p w:rsidR="00032905" w:rsidRDefault="00032905" w:rsidP="000D2F62">
      <w:pPr>
        <w:jc w:val="both"/>
      </w:pPr>
      <w:r>
        <w:t>Помещения для содержания</w:t>
      </w:r>
      <w:r w:rsidR="00D154D0">
        <w:t>.</w:t>
      </w:r>
      <w:r>
        <w:t xml:space="preserve"> </w:t>
      </w:r>
      <w:r w:rsidR="00D154D0">
        <w:t>Об</w:t>
      </w:r>
      <w:r>
        <w:t xml:space="preserve">рабатываются </w:t>
      </w:r>
      <w:proofErr w:type="spellStart"/>
      <w:r>
        <w:t>аэрозольно</w:t>
      </w:r>
      <w:proofErr w:type="spellEnd"/>
      <w:r>
        <w:t xml:space="preserve"> и порошковым </w:t>
      </w:r>
      <w:proofErr w:type="spellStart"/>
      <w:r>
        <w:t>дезинф</w:t>
      </w:r>
      <w:r w:rsidR="0094245F">
        <w:t>ектантом</w:t>
      </w:r>
      <w:proofErr w:type="spellEnd"/>
      <w:r w:rsidR="0094245F">
        <w:t xml:space="preserve"> пролонгированного </w:t>
      </w:r>
      <w:r>
        <w:t xml:space="preserve"> действия, запускающим механизм выделения действующего вещества при контакте с влажной поверхностью (в </w:t>
      </w:r>
      <w:proofErr w:type="spellStart"/>
      <w:r>
        <w:t>т.ч</w:t>
      </w:r>
      <w:proofErr w:type="spellEnd"/>
      <w:r>
        <w:t>. и навоз</w:t>
      </w:r>
      <w:r w:rsidR="00D154D0">
        <w:t>о</w:t>
      </w:r>
      <w:r>
        <w:t>м)</w:t>
      </w:r>
      <w:r w:rsidR="0094245F">
        <w:t xml:space="preserve">, </w:t>
      </w:r>
      <w:r w:rsidR="00D154D0">
        <w:t xml:space="preserve"> три раза с интервалом в 2-3 недели. </w:t>
      </w:r>
    </w:p>
    <w:p w:rsidR="000633EC" w:rsidRDefault="000633EC" w:rsidP="000D2F62">
      <w:pPr>
        <w:pStyle w:val="a3"/>
        <w:ind w:left="405"/>
        <w:jc w:val="both"/>
      </w:pPr>
    </w:p>
    <w:p w:rsidR="00D154D0" w:rsidRDefault="00D154D0" w:rsidP="000D2F62">
      <w:pPr>
        <w:pStyle w:val="a3"/>
        <w:numPr>
          <w:ilvl w:val="0"/>
          <w:numId w:val="1"/>
        </w:numPr>
        <w:jc w:val="both"/>
      </w:pPr>
      <w:r>
        <w:t>При абсолютной нево</w:t>
      </w:r>
      <w:r w:rsidR="0094245F">
        <w:t>зможности установки ножных ванн</w:t>
      </w:r>
      <w:r>
        <w:t xml:space="preserve"> дезинфекция конечностей может проводиться путем ежедневного орошения конечностей всех животных и их стойловых мест через ручной ранцевый опрыскиватель специально назначенным санитаром. Но такой способ является заведомо более </w:t>
      </w:r>
      <w:proofErr w:type="spellStart"/>
      <w:r>
        <w:t>трудозатратным</w:t>
      </w:r>
      <w:proofErr w:type="spellEnd"/>
      <w:r>
        <w:t>, трудно контролируемым и, вследствие этого, заведомо  менее эффективным.</w:t>
      </w:r>
    </w:p>
    <w:p w:rsidR="00D154D0" w:rsidRDefault="0094245F" w:rsidP="000D2F62">
      <w:pPr>
        <w:pStyle w:val="a3"/>
        <w:numPr>
          <w:ilvl w:val="0"/>
          <w:numId w:val="1"/>
        </w:numPr>
        <w:jc w:val="both"/>
      </w:pPr>
      <w:r>
        <w:t>В начале обработок</w:t>
      </w:r>
      <w:r w:rsidR="008C62BA">
        <w:t xml:space="preserve"> наиболее тяжело</w:t>
      </w:r>
      <w:r w:rsidR="00D154D0">
        <w:t xml:space="preserve">больных животных  </w:t>
      </w:r>
      <w:r w:rsidR="00286AAD">
        <w:t>(</w:t>
      </w:r>
      <w:r w:rsidR="00385A95">
        <w:t xml:space="preserve">и их стойловые места) для достижения быстрого эффекта </w:t>
      </w:r>
      <w:r w:rsidR="00D154D0">
        <w:t>можно дополнительно обрабатывать через ручной ранцевый опрыскиватель раствором большей концентрации.</w:t>
      </w:r>
    </w:p>
    <w:p w:rsidR="00E472B1" w:rsidRDefault="00E472B1" w:rsidP="000D2F62">
      <w:pPr>
        <w:pStyle w:val="a3"/>
        <w:numPr>
          <w:ilvl w:val="0"/>
          <w:numId w:val="1"/>
        </w:numPr>
        <w:jc w:val="both"/>
      </w:pPr>
      <w:r>
        <w:t>Мер</w:t>
      </w:r>
      <w:r w:rsidR="0094245F">
        <w:t>оприятия по ликвидации инфекции</w:t>
      </w:r>
      <w:r>
        <w:t xml:space="preserve"> с учетом технологических особенностей каждого отдельно взят</w:t>
      </w:r>
      <w:r w:rsidR="00786EF4">
        <w:t>о</w:t>
      </w:r>
      <w:r>
        <w:t xml:space="preserve">го объекта могут </w:t>
      </w:r>
      <w:proofErr w:type="gramStart"/>
      <w:r>
        <w:t>согласовываться</w:t>
      </w:r>
      <w:proofErr w:type="gramEnd"/>
      <w:r>
        <w:t xml:space="preserve"> и производится по разным схемам, в том </w:t>
      </w:r>
      <w:r>
        <w:lastRenderedPageBreak/>
        <w:t>числе и по схеме самостоятельного использования предприятием моторного ранцевого распылителя/опрыскивателя для оптимизации</w:t>
      </w:r>
      <w:r w:rsidR="00630745">
        <w:t xml:space="preserve"> производимых</w:t>
      </w:r>
      <w:r>
        <w:t xml:space="preserve"> технологических процессов.</w:t>
      </w:r>
      <w:r w:rsidR="008C62BA">
        <w:t xml:space="preserve"> Применение данной схемы существенно удешевляет цикл по расходу действующего вещества за счет дополнительной эксплуатации «человеческого ресурса».</w:t>
      </w:r>
    </w:p>
    <w:p w:rsidR="00D154D0" w:rsidRDefault="00D154D0" w:rsidP="000D2F62">
      <w:pPr>
        <w:pStyle w:val="a3"/>
        <w:ind w:left="405"/>
        <w:jc w:val="both"/>
      </w:pPr>
    </w:p>
    <w:p w:rsidR="00D154D0" w:rsidRDefault="00D154D0" w:rsidP="000D2F62">
      <w:pPr>
        <w:pStyle w:val="a3"/>
        <w:ind w:left="405"/>
        <w:jc w:val="both"/>
      </w:pPr>
      <w:r>
        <w:t xml:space="preserve">Только ОДНОВРЕМЕННОЕ  И КОМПЛЕКСНОЕ проведение всех вышеупомянутых мероприятий может перекрыть каналы нахождения (пребывания)  и перекрестного  распространения ликвидируемой инфекции (и послужить альтернативой СНОСУ И ЗАХОРОНЕНИЮ </w:t>
      </w:r>
      <w:r w:rsidR="00FF16AE">
        <w:t>инфицированных животноводческих помещений)</w:t>
      </w:r>
      <w:r>
        <w:t>. Уменьшение внимания на любом из упомянутых участков может свести на нет все приложенные усилия.</w:t>
      </w:r>
    </w:p>
    <w:p w:rsidR="00E472B1" w:rsidRDefault="00E472B1" w:rsidP="000D2F62">
      <w:pPr>
        <w:pStyle w:val="a3"/>
        <w:ind w:left="405"/>
        <w:jc w:val="both"/>
      </w:pPr>
    </w:p>
    <w:p w:rsidR="000633EC" w:rsidRDefault="00E472B1" w:rsidP="000D2F62">
      <w:pPr>
        <w:pStyle w:val="a3"/>
        <w:ind w:left="405"/>
        <w:jc w:val="both"/>
      </w:pPr>
      <w:r>
        <w:t xml:space="preserve">Перед началом мероприятий, при заключении договора на приобретение </w:t>
      </w:r>
      <w:proofErr w:type="spellStart"/>
      <w:r>
        <w:t>дезинфектантов</w:t>
      </w:r>
      <w:proofErr w:type="spellEnd"/>
      <w:r>
        <w:t>, стороны предполагают подписать  приложение к договору, отображающее:</w:t>
      </w:r>
    </w:p>
    <w:p w:rsidR="00E472B1" w:rsidRDefault="00E472B1" w:rsidP="000D2F62">
      <w:pPr>
        <w:pStyle w:val="a3"/>
        <w:ind w:left="405"/>
        <w:jc w:val="both"/>
      </w:pPr>
    </w:p>
    <w:p w:rsidR="00E472B1" w:rsidRDefault="00E472B1" w:rsidP="000D2F62">
      <w:pPr>
        <w:pStyle w:val="a3"/>
        <w:ind w:left="405"/>
        <w:jc w:val="both"/>
      </w:pPr>
      <w:r>
        <w:t>Схемы и площади помещений  по постоянному содержанию скота;</w:t>
      </w:r>
    </w:p>
    <w:p w:rsidR="00E472B1" w:rsidRDefault="00E472B1" w:rsidP="000D2F62">
      <w:pPr>
        <w:pStyle w:val="a3"/>
        <w:ind w:left="405"/>
        <w:jc w:val="both"/>
      </w:pPr>
      <w:r>
        <w:t>Схемы и площади выгульных площадок;</w:t>
      </w:r>
    </w:p>
    <w:p w:rsidR="00E472B1" w:rsidRDefault="00E472B1" w:rsidP="000D2F62">
      <w:pPr>
        <w:pStyle w:val="a3"/>
        <w:ind w:left="405"/>
        <w:jc w:val="both"/>
      </w:pPr>
      <w:r>
        <w:t xml:space="preserve">Схемы и площади галерей, </w:t>
      </w:r>
      <w:proofErr w:type="spellStart"/>
      <w:r>
        <w:t>преддоильных</w:t>
      </w:r>
      <w:proofErr w:type="spellEnd"/>
      <w:r>
        <w:t xml:space="preserve"> накопителей и доильных залов;</w:t>
      </w:r>
    </w:p>
    <w:p w:rsidR="00E472B1" w:rsidRDefault="00E472B1" w:rsidP="000D2F62">
      <w:pPr>
        <w:pStyle w:val="a3"/>
        <w:ind w:left="405"/>
        <w:jc w:val="both"/>
      </w:pPr>
      <w:r>
        <w:t>Комментарий по наличию скота в указанных помещениях и его технологических перемещениях;</w:t>
      </w:r>
    </w:p>
    <w:p w:rsidR="00E472B1" w:rsidRDefault="00E472B1" w:rsidP="000D2F62">
      <w:pPr>
        <w:pStyle w:val="a3"/>
        <w:ind w:left="405"/>
        <w:jc w:val="both"/>
      </w:pPr>
      <w:r>
        <w:t>Комментарий в свободной форме об иных особенностях технологического содержания и оборота животных, которые могут существенным образом влиять на новый или перекрестный перенос инфекции;</w:t>
      </w:r>
    </w:p>
    <w:p w:rsidR="00E472B1" w:rsidRDefault="00E472B1" w:rsidP="000D2F62">
      <w:pPr>
        <w:pStyle w:val="a3"/>
        <w:ind w:left="405"/>
        <w:jc w:val="both"/>
      </w:pPr>
    </w:p>
    <w:p w:rsidR="00E472B1" w:rsidRDefault="00E472B1" w:rsidP="000D2F62">
      <w:pPr>
        <w:pStyle w:val="a3"/>
        <w:ind w:left="405"/>
        <w:jc w:val="both"/>
      </w:pPr>
      <w:r>
        <w:t xml:space="preserve">Исходя из приложения (площади и технология содержания) производится планирование необходимых мероприятий по дезинфекции и </w:t>
      </w:r>
      <w:proofErr w:type="gramStart"/>
      <w:r>
        <w:t>планирование</w:t>
      </w:r>
      <w:proofErr w:type="gramEnd"/>
      <w:r>
        <w:t xml:space="preserve"> и расчет необходимого количества </w:t>
      </w:r>
      <w:proofErr w:type="spellStart"/>
      <w:r>
        <w:t>дезинфектантов</w:t>
      </w:r>
      <w:proofErr w:type="spellEnd"/>
      <w:r>
        <w:t>.</w:t>
      </w:r>
    </w:p>
    <w:p w:rsidR="00E472B1" w:rsidRDefault="00E472B1" w:rsidP="000D2F62">
      <w:pPr>
        <w:pStyle w:val="a3"/>
        <w:ind w:left="405"/>
        <w:jc w:val="both"/>
      </w:pPr>
    </w:p>
    <w:p w:rsidR="000633EC" w:rsidRDefault="000633EC" w:rsidP="000D2F62">
      <w:pPr>
        <w:pStyle w:val="a3"/>
        <w:ind w:left="405"/>
        <w:jc w:val="both"/>
      </w:pPr>
      <w:r>
        <w:t>Подписывая данную декларацию, все участвующие в про</w:t>
      </w:r>
      <w:bookmarkStart w:id="0" w:name="_GoBack"/>
      <w:bookmarkEnd w:id="0"/>
      <w:r>
        <w:t>цессе ответственные лица подтверждают, что понимают суть проводимых мероприятий в полном объеме и предполагают приложить максимум усилий для разрешения имеющейся проблемы – ликвидации всех источник</w:t>
      </w:r>
      <w:r w:rsidR="0094245F">
        <w:t xml:space="preserve">ов бактериального </w:t>
      </w:r>
      <w:proofErr w:type="spellStart"/>
      <w:r w:rsidR="0094245F">
        <w:t>перезаражения</w:t>
      </w:r>
      <w:proofErr w:type="spellEnd"/>
      <w:r>
        <w:t>, существенным образом влияющих на заболевания конечностей.</w:t>
      </w:r>
    </w:p>
    <w:p w:rsidR="00E472B1" w:rsidRDefault="00E472B1" w:rsidP="000D2F62">
      <w:pPr>
        <w:pStyle w:val="a3"/>
        <w:ind w:left="405"/>
        <w:jc w:val="both"/>
      </w:pPr>
    </w:p>
    <w:p w:rsidR="00E472B1" w:rsidRDefault="00E472B1" w:rsidP="000D2F62">
      <w:pPr>
        <w:pStyle w:val="a3"/>
        <w:ind w:left="405"/>
        <w:jc w:val="both"/>
      </w:pPr>
      <w:r>
        <w:t>Со стороны Подрядчика:</w:t>
      </w:r>
    </w:p>
    <w:p w:rsidR="00E472B1" w:rsidRDefault="00E472B1" w:rsidP="000D2F62">
      <w:pPr>
        <w:pStyle w:val="a3"/>
        <w:ind w:left="405"/>
        <w:jc w:val="both"/>
      </w:pPr>
      <w:r>
        <w:t>Со стороны Заказчика:</w:t>
      </w:r>
    </w:p>
    <w:sectPr w:rsidR="00E472B1" w:rsidSect="003F23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42372"/>
    <w:multiLevelType w:val="hybridMultilevel"/>
    <w:tmpl w:val="00C0417C"/>
    <w:lvl w:ilvl="0" w:tplc="86FE40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4C"/>
    <w:rsid w:val="00032905"/>
    <w:rsid w:val="000633EC"/>
    <w:rsid w:val="000D2F62"/>
    <w:rsid w:val="0010035A"/>
    <w:rsid w:val="00156069"/>
    <w:rsid w:val="00163BA5"/>
    <w:rsid w:val="002674AF"/>
    <w:rsid w:val="00286AAD"/>
    <w:rsid w:val="00385A95"/>
    <w:rsid w:val="003F23DB"/>
    <w:rsid w:val="00440C27"/>
    <w:rsid w:val="00630745"/>
    <w:rsid w:val="00784554"/>
    <w:rsid w:val="00786EF4"/>
    <w:rsid w:val="008C62BA"/>
    <w:rsid w:val="0094245F"/>
    <w:rsid w:val="00AD65C1"/>
    <w:rsid w:val="00B86C38"/>
    <w:rsid w:val="00CE1499"/>
    <w:rsid w:val="00D154D0"/>
    <w:rsid w:val="00E472B1"/>
    <w:rsid w:val="00E9514C"/>
    <w:rsid w:val="00F95C27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HA10</dc:creator>
  <cp:lastModifiedBy>User</cp:lastModifiedBy>
  <cp:revision>2</cp:revision>
  <dcterms:created xsi:type="dcterms:W3CDTF">2016-04-26T19:28:00Z</dcterms:created>
  <dcterms:modified xsi:type="dcterms:W3CDTF">2016-04-26T19:28:00Z</dcterms:modified>
</cp:coreProperties>
</file>