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C3" w:rsidRPr="00D31DC3" w:rsidRDefault="00D31DC3" w:rsidP="00D31D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150" w:after="300" w:line="240" w:lineRule="auto"/>
        <w:ind w:left="600" w:right="150"/>
        <w:outlineLvl w:val="2"/>
        <w:rPr>
          <w:rFonts w:ascii="Verdana" w:eastAsia="Times New Roman" w:hAnsi="Verdana" w:cs="Times New Roman"/>
          <w:b/>
          <w:bCs/>
          <w:color w:val="0A5FC0"/>
          <w:sz w:val="27"/>
          <w:szCs w:val="27"/>
          <w:lang w:eastAsia="ru-RU"/>
        </w:rPr>
      </w:pPr>
      <w:r w:rsidRPr="00D31DC3">
        <w:rPr>
          <w:rFonts w:ascii="Verdana" w:eastAsia="Times New Roman" w:hAnsi="Verdana" w:cs="Times New Roman"/>
          <w:b/>
          <w:bCs/>
          <w:color w:val="0A5FC0"/>
          <w:sz w:val="27"/>
          <w:szCs w:val="27"/>
          <w:lang w:eastAsia="ru-RU"/>
        </w:rPr>
        <w:t>Прайс-лист на емкости для стационарного хранения воды серии ЭВ</w:t>
      </w:r>
    </w:p>
    <w:tbl>
      <w:tblPr>
        <w:tblW w:w="14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926"/>
        <w:gridCol w:w="2439"/>
        <w:gridCol w:w="2439"/>
        <w:gridCol w:w="2439"/>
        <w:gridCol w:w="2454"/>
      </w:tblGrid>
      <w:tr w:rsidR="00D31DC3" w:rsidRPr="00D31DC3" w:rsidTr="00D31DC3">
        <w:trPr>
          <w:trHeight w:val="375"/>
          <w:tblHeader/>
          <w:tblCellSpacing w:w="15" w:type="dxa"/>
        </w:trPr>
        <w:tc>
          <w:tcPr>
            <w:tcW w:w="0" w:type="auto"/>
            <w:tcBorders>
              <w:top w:val="nil"/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AEAEA"/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 xml:space="preserve">Толщина стенки, </w:t>
            </w:r>
            <w:proofErr w:type="gramStart"/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мм</w:t>
            </w:r>
            <w:proofErr w:type="gramEnd"/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 xml:space="preserve">Объем, </w:t>
            </w:r>
            <w:proofErr w:type="gramStart"/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л</w:t>
            </w:r>
            <w:proofErr w:type="gramEnd"/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Размер (</w:t>
            </w:r>
            <w:proofErr w:type="spellStart"/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DxH</w:t>
            </w:r>
            <w:proofErr w:type="spellEnd"/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),</w:t>
            </w:r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br/>
              <w:t>мм</w:t>
            </w:r>
          </w:p>
        </w:tc>
        <w:tc>
          <w:tcPr>
            <w:tcW w:w="0" w:type="auto"/>
            <w:tcBorders>
              <w:top w:val="single" w:sz="6" w:space="0" w:color="EAEAEA"/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Цена, руб.</w:t>
            </w:r>
          </w:p>
        </w:tc>
        <w:tc>
          <w:tcPr>
            <w:tcW w:w="0" w:type="auto"/>
            <w:tcBorders>
              <w:top w:val="single" w:sz="6" w:space="0" w:color="EAEAEA"/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</w:pPr>
            <w:r w:rsidRPr="00D31DC3">
              <w:rPr>
                <w:rFonts w:ascii="Trebuchet MS" w:eastAsia="Times New Roman" w:hAnsi="Trebuchet MS" w:cs="Times New Roman"/>
                <w:b/>
                <w:bCs/>
                <w:color w:val="111111"/>
                <w:sz w:val="23"/>
                <w:szCs w:val="23"/>
                <w:lang w:eastAsia="ru-RU"/>
              </w:rPr>
              <w:t>Наличие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0" w:type="auto"/>
            <w:tcBorders>
              <w:bottom w:val="nil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ADADA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111111"/>
                <w:sz w:val="25"/>
                <w:szCs w:val="25"/>
                <w:lang w:eastAsia="ru-RU"/>
              </w:rPr>
            </w:pP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1000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1250х1170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1000 </w:t>
            </w: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1250х1640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1500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1250х1620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16 900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1500 </w:t>
            </w: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1250х2110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28 500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2000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1250х2020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26 600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2000 </w:t>
            </w: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1250х2510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34 500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shd w:val="clear" w:color="auto" w:fill="EAFBCC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3000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1250х2920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57 800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3000 </w:t>
            </w: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1250х3390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67 300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3500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1250х3100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  <w:bookmarkStart w:id="0" w:name="_GoBack"/>
        <w:bookmarkEnd w:id="0"/>
      </w:tr>
      <w:tr w:rsidR="00D31DC3" w:rsidRPr="00D31DC3" w:rsidTr="00D31DC3">
        <w:trPr>
          <w:trHeight w:val="375"/>
          <w:tblCellSpacing w:w="15" w:type="dxa"/>
        </w:trPr>
        <w:tc>
          <w:tcPr>
            <w:tcW w:w="6" w:type="dxa"/>
            <w:tcBorders>
              <w:bottom w:val="single" w:sz="6" w:space="0" w:color="CDCDC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Емкость для полива ЭВ 3500 </w:t>
            </w: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br/>
              <w:t>с подставкой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1250х3570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b/>
                <w:bCs/>
                <w:color w:val="111111"/>
                <w:sz w:val="18"/>
                <w:szCs w:val="18"/>
                <w:lang w:eastAsia="ru-RU"/>
              </w:rPr>
              <w:t>49 500</w:t>
            </w:r>
          </w:p>
        </w:tc>
        <w:tc>
          <w:tcPr>
            <w:tcW w:w="2250" w:type="dxa"/>
            <w:tcBorders>
              <w:bottom w:val="single" w:sz="6" w:space="0" w:color="CDCDCD"/>
              <w:right w:val="single" w:sz="6" w:space="0" w:color="FFFFFF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1DC3" w:rsidRPr="00D31DC3" w:rsidRDefault="00D31DC3" w:rsidP="00D31D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</w:pPr>
            <w:r w:rsidRPr="00D31DC3">
              <w:rPr>
                <w:rFonts w:ascii="Verdana" w:eastAsia="Times New Roman" w:hAnsi="Verdana" w:cs="Times New Roman"/>
                <w:color w:val="111111"/>
                <w:sz w:val="18"/>
                <w:szCs w:val="18"/>
                <w:lang w:eastAsia="ru-RU"/>
              </w:rPr>
              <w:t>на заказ</w:t>
            </w:r>
          </w:p>
        </w:tc>
      </w:tr>
    </w:tbl>
    <w:p w:rsidR="00713523" w:rsidRDefault="00713523" w:rsidP="00D31D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713523" w:rsidSect="00D31DC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47"/>
    <w:rsid w:val="00713523"/>
    <w:rsid w:val="00CD5047"/>
    <w:rsid w:val="00D3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2015-11-16T15:00:00Z</dcterms:created>
  <dcterms:modified xsi:type="dcterms:W3CDTF">2015-11-16T15:01:00Z</dcterms:modified>
</cp:coreProperties>
</file>