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26" w:rsidRDefault="007F1D8B" w:rsidP="00A00037">
      <w:pPr>
        <w:ind w:firstLine="284"/>
      </w:pPr>
      <w:r w:rsidRPr="007F1D8B">
        <w:rPr>
          <w:noProof/>
          <w:lang w:eastAsia="ru-RU"/>
        </w:rPr>
        <w:drawing>
          <wp:inline distT="0" distB="0" distL="0" distR="0">
            <wp:extent cx="1446615" cy="466725"/>
            <wp:effectExtent l="0" t="0" r="1270" b="0"/>
            <wp:docPr id="2" name="Рисунок 1" descr="C:\Users\DrevProm-OM7-3m\Desktop\ЭкоТурСервис\Фото СБВ\2015-03-07_122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vProm-OM7-3m\Desktop\ЭкоТурСервис\Фото СБВ\2015-03-07_122928.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4020" cy="472340"/>
                    </a:xfrm>
                    <a:prstGeom prst="rect">
                      <a:avLst/>
                    </a:prstGeom>
                    <a:noFill/>
                    <a:ln>
                      <a:noFill/>
                    </a:ln>
                  </pic:spPr>
                </pic:pic>
              </a:graphicData>
            </a:graphic>
          </wp:inline>
        </w:drawing>
      </w:r>
      <w:r w:rsidR="00A00037">
        <w:rPr>
          <w:b/>
          <w:sz w:val="28"/>
          <w:szCs w:val="28"/>
        </w:rPr>
        <w:t xml:space="preserve">         </w:t>
      </w:r>
      <w:proofErr w:type="spellStart"/>
      <w:r w:rsidR="00281C26" w:rsidRPr="00281C26">
        <w:rPr>
          <w:b/>
          <w:sz w:val="28"/>
          <w:szCs w:val="28"/>
        </w:rPr>
        <w:t>Био</w:t>
      </w:r>
      <w:proofErr w:type="spellEnd"/>
      <w:r w:rsidR="00BC5B77">
        <w:rPr>
          <w:b/>
          <w:sz w:val="28"/>
          <w:szCs w:val="28"/>
        </w:rPr>
        <w:t xml:space="preserve"> </w:t>
      </w:r>
      <w:r w:rsidR="006552E5">
        <w:rPr>
          <w:b/>
          <w:sz w:val="28"/>
          <w:szCs w:val="28"/>
        </w:rPr>
        <w:t>-</w:t>
      </w:r>
      <w:r w:rsidR="00281C26" w:rsidRPr="00281C26">
        <w:rPr>
          <w:b/>
          <w:sz w:val="28"/>
          <w:szCs w:val="28"/>
        </w:rPr>
        <w:t xml:space="preserve"> энергетический комплекс (БЭК)</w:t>
      </w:r>
    </w:p>
    <w:p w:rsidR="00281C26" w:rsidRPr="00025716" w:rsidRDefault="00281C26" w:rsidP="00281C26">
      <w:pPr>
        <w:ind w:firstLine="284"/>
        <w:rPr>
          <w:sz w:val="20"/>
          <w:szCs w:val="20"/>
        </w:rPr>
      </w:pPr>
      <w:r w:rsidRPr="00025716">
        <w:rPr>
          <w:sz w:val="20"/>
          <w:szCs w:val="20"/>
        </w:rPr>
        <w:t xml:space="preserve">В </w:t>
      </w:r>
      <w:proofErr w:type="spellStart"/>
      <w:proofErr w:type="gramStart"/>
      <w:r w:rsidRPr="00025716">
        <w:rPr>
          <w:sz w:val="20"/>
          <w:szCs w:val="20"/>
        </w:rPr>
        <w:t>Био-энергетическом</w:t>
      </w:r>
      <w:proofErr w:type="spellEnd"/>
      <w:proofErr w:type="gramEnd"/>
      <w:r w:rsidRPr="00025716">
        <w:rPr>
          <w:sz w:val="20"/>
          <w:szCs w:val="20"/>
        </w:rPr>
        <w:t xml:space="preserve"> комплексе (БЭК) произведена попытка приблизиться к максимально замкнутой экологической биодинамической системе, для которой  характерен минимум отброса продуктов жизнедеятельности. В ней производится рекуперация (повторное применение) отходов и энергии. </w:t>
      </w:r>
    </w:p>
    <w:p w:rsidR="00281C26" w:rsidRPr="00025716" w:rsidRDefault="00281C26" w:rsidP="00281C26">
      <w:pPr>
        <w:ind w:firstLine="284"/>
        <w:rPr>
          <w:sz w:val="20"/>
          <w:szCs w:val="20"/>
        </w:rPr>
      </w:pPr>
      <w:r w:rsidRPr="00025716">
        <w:rPr>
          <w:sz w:val="20"/>
          <w:szCs w:val="20"/>
        </w:rPr>
        <w:t xml:space="preserve">БЭК состоит из блока содержания животных и птиц, блока </w:t>
      </w:r>
      <w:proofErr w:type="spellStart"/>
      <w:r w:rsidRPr="00025716">
        <w:rPr>
          <w:sz w:val="20"/>
          <w:szCs w:val="20"/>
        </w:rPr>
        <w:t>вермикультивирования</w:t>
      </w:r>
      <w:proofErr w:type="spellEnd"/>
      <w:r w:rsidRPr="00025716">
        <w:rPr>
          <w:sz w:val="20"/>
          <w:szCs w:val="20"/>
        </w:rPr>
        <w:t xml:space="preserve">, разведения рыб, вегетации растений и блока </w:t>
      </w:r>
      <w:proofErr w:type="spellStart"/>
      <w:r w:rsidRPr="00025716">
        <w:rPr>
          <w:sz w:val="20"/>
          <w:szCs w:val="20"/>
        </w:rPr>
        <w:t>пиролизных</w:t>
      </w:r>
      <w:proofErr w:type="spellEnd"/>
      <w:r w:rsidRPr="00025716">
        <w:rPr>
          <w:sz w:val="20"/>
          <w:szCs w:val="20"/>
        </w:rPr>
        <w:t xml:space="preserve"> процессов. Каждый элемент комплекса выполняет несколько задач. В блоке </w:t>
      </w:r>
      <w:proofErr w:type="spellStart"/>
      <w:r w:rsidRPr="00025716">
        <w:rPr>
          <w:sz w:val="20"/>
          <w:szCs w:val="20"/>
        </w:rPr>
        <w:t>вермикультивирования</w:t>
      </w:r>
      <w:proofErr w:type="spellEnd"/>
      <w:r w:rsidRPr="00025716">
        <w:rPr>
          <w:sz w:val="20"/>
          <w:szCs w:val="20"/>
        </w:rPr>
        <w:t xml:space="preserve"> бактерии и черви перерабатывают  навоз и помет в ценное удобрение – </w:t>
      </w:r>
      <w:proofErr w:type="spellStart"/>
      <w:r w:rsidRPr="00025716">
        <w:rPr>
          <w:sz w:val="20"/>
          <w:szCs w:val="20"/>
        </w:rPr>
        <w:t>биогумус</w:t>
      </w:r>
      <w:proofErr w:type="spellEnd"/>
      <w:r w:rsidRPr="00025716">
        <w:rPr>
          <w:sz w:val="20"/>
          <w:szCs w:val="20"/>
        </w:rPr>
        <w:t>.</w:t>
      </w:r>
    </w:p>
    <w:p w:rsidR="00281C26" w:rsidRPr="00025716" w:rsidRDefault="00281C26" w:rsidP="00281C26">
      <w:pPr>
        <w:ind w:firstLine="284"/>
        <w:rPr>
          <w:sz w:val="20"/>
          <w:szCs w:val="20"/>
        </w:rPr>
      </w:pPr>
      <w:r w:rsidRPr="00025716">
        <w:rPr>
          <w:sz w:val="20"/>
          <w:szCs w:val="20"/>
        </w:rPr>
        <w:t xml:space="preserve"> В процессе выделяется энергия горения навоза и углекислый газ, являющийся базовым элементом процесса биосинтеза зеленой массы растений в блоке вегетации растений.</w:t>
      </w:r>
    </w:p>
    <w:p w:rsidR="00281C26" w:rsidRPr="00025716" w:rsidRDefault="00281C26" w:rsidP="00281C26">
      <w:pPr>
        <w:ind w:firstLine="284"/>
        <w:rPr>
          <w:sz w:val="20"/>
          <w:szCs w:val="20"/>
        </w:rPr>
      </w:pPr>
      <w:r w:rsidRPr="00025716">
        <w:rPr>
          <w:sz w:val="20"/>
          <w:szCs w:val="20"/>
        </w:rPr>
        <w:t xml:space="preserve"> Растения, поглощая углекислый </w:t>
      </w:r>
      <w:proofErr w:type="gramStart"/>
      <w:r w:rsidRPr="00025716">
        <w:rPr>
          <w:sz w:val="20"/>
          <w:szCs w:val="20"/>
        </w:rPr>
        <w:t>газ</w:t>
      </w:r>
      <w:proofErr w:type="gramEnd"/>
      <w:r w:rsidRPr="00025716">
        <w:rPr>
          <w:sz w:val="20"/>
          <w:szCs w:val="20"/>
        </w:rPr>
        <w:t xml:space="preserve"> вырабатывают кислород для дыхания животных и рыб. Рыбы, питаясь червем, выделяют ценное удобрение для полива тех же растений и т.д.</w:t>
      </w:r>
    </w:p>
    <w:p w:rsidR="00281C26" w:rsidRPr="00025716" w:rsidRDefault="00281C26" w:rsidP="00281C26">
      <w:pPr>
        <w:ind w:firstLine="284"/>
        <w:rPr>
          <w:sz w:val="20"/>
          <w:szCs w:val="20"/>
        </w:rPr>
      </w:pPr>
      <w:r w:rsidRPr="00025716">
        <w:rPr>
          <w:sz w:val="20"/>
          <w:szCs w:val="20"/>
        </w:rPr>
        <w:t>Получая энергию пиролиза (</w:t>
      </w:r>
      <w:proofErr w:type="gramStart"/>
      <w:r w:rsidRPr="00025716">
        <w:rPr>
          <w:sz w:val="20"/>
          <w:szCs w:val="20"/>
        </w:rPr>
        <w:t>необходима</w:t>
      </w:r>
      <w:proofErr w:type="gramEnd"/>
      <w:r w:rsidRPr="00025716">
        <w:rPr>
          <w:sz w:val="20"/>
          <w:szCs w:val="20"/>
        </w:rPr>
        <w:t xml:space="preserve"> для обогрева помещения в зимнее время), мы дополнительно получаем древесный уголь для адсорбции «вредных» газов в атмосфере БЭК.</w:t>
      </w:r>
    </w:p>
    <w:p w:rsidR="00281C26" w:rsidRPr="00025716" w:rsidRDefault="00281C26" w:rsidP="00281C26">
      <w:pPr>
        <w:ind w:firstLine="284"/>
        <w:rPr>
          <w:sz w:val="20"/>
          <w:szCs w:val="20"/>
        </w:rPr>
      </w:pPr>
      <w:r w:rsidRPr="00025716">
        <w:rPr>
          <w:sz w:val="20"/>
          <w:szCs w:val="20"/>
        </w:rPr>
        <w:t xml:space="preserve"> В летнее время под крышей комплекса работают </w:t>
      </w:r>
      <w:proofErr w:type="gramStart"/>
      <w:r w:rsidRPr="00025716">
        <w:rPr>
          <w:sz w:val="20"/>
          <w:szCs w:val="20"/>
        </w:rPr>
        <w:t>солнечные</w:t>
      </w:r>
      <w:proofErr w:type="gramEnd"/>
      <w:r w:rsidRPr="00025716">
        <w:rPr>
          <w:sz w:val="20"/>
          <w:szCs w:val="20"/>
        </w:rPr>
        <w:t xml:space="preserve"> коллектора водяного типа. Они позволяют «сглаживать» перепад ночных и дневных температур, отдавая тепло воды ночью в емкости для рыб.</w:t>
      </w:r>
    </w:p>
    <w:p w:rsidR="00281C26" w:rsidRPr="00025716" w:rsidRDefault="00281C26" w:rsidP="00281C26">
      <w:pPr>
        <w:ind w:firstLine="284"/>
        <w:rPr>
          <w:sz w:val="20"/>
          <w:szCs w:val="20"/>
        </w:rPr>
      </w:pPr>
      <w:r w:rsidRPr="00025716">
        <w:rPr>
          <w:sz w:val="20"/>
          <w:szCs w:val="20"/>
        </w:rPr>
        <w:t>Автономность конструкции, использование разных энергий блоков комплекса, экологическая чистота, высокая эффективность (получаемая продукция с одного квадратного метра площадей) характерны для  Биоэнергетического комплекса.</w:t>
      </w:r>
    </w:p>
    <w:p w:rsidR="00281C26" w:rsidRPr="00025716" w:rsidRDefault="00281C26" w:rsidP="00281C26">
      <w:pPr>
        <w:ind w:firstLine="284"/>
        <w:rPr>
          <w:sz w:val="20"/>
          <w:szCs w:val="20"/>
        </w:rPr>
      </w:pPr>
      <w:r w:rsidRPr="00025716">
        <w:rPr>
          <w:sz w:val="20"/>
          <w:szCs w:val="20"/>
        </w:rPr>
        <w:t xml:space="preserve"> В Биоэнергетическом комплексе использованы принципы теплицы, оранжереи, </w:t>
      </w:r>
      <w:proofErr w:type="spellStart"/>
      <w:r w:rsidRPr="00025716">
        <w:rPr>
          <w:sz w:val="20"/>
          <w:szCs w:val="20"/>
        </w:rPr>
        <w:t>вегетария</w:t>
      </w:r>
      <w:proofErr w:type="spellEnd"/>
      <w:r w:rsidRPr="00025716">
        <w:rPr>
          <w:sz w:val="20"/>
          <w:szCs w:val="20"/>
        </w:rPr>
        <w:t xml:space="preserve">  Иванова, закрытых грунтов. Конструкция  имеет вид сферической оранжереи или зимнего сада под куполом. БЭК включает зоны вегетации растений (зеленая стена), зону содержания животных, перепелиную ферму, птицы для яйца, установку для выращивания проростков и получения премиксов, зону разведения рыб с использованием технологий аэропоники и минер</w:t>
      </w:r>
      <w:r w:rsidR="002F4057" w:rsidRPr="00025716">
        <w:rPr>
          <w:sz w:val="20"/>
          <w:szCs w:val="20"/>
        </w:rPr>
        <w:t xml:space="preserve">ализации, зону проживания людей </w:t>
      </w:r>
      <w:proofErr w:type="gramStart"/>
      <w:r w:rsidR="002F4057" w:rsidRPr="00025716">
        <w:rPr>
          <w:sz w:val="20"/>
          <w:szCs w:val="20"/>
        </w:rPr>
        <w:t xml:space="preserve">( </w:t>
      </w:r>
      <w:proofErr w:type="gramEnd"/>
      <w:r w:rsidR="002F4057" w:rsidRPr="00025716">
        <w:rPr>
          <w:sz w:val="20"/>
          <w:szCs w:val="20"/>
        </w:rPr>
        <w:t>п</w:t>
      </w:r>
      <w:r w:rsidR="00A00037" w:rsidRPr="00025716">
        <w:rPr>
          <w:sz w:val="20"/>
          <w:szCs w:val="20"/>
        </w:rPr>
        <w:t>риложение: Файл 4</w:t>
      </w:r>
      <w:r w:rsidR="002F4057" w:rsidRPr="00025716">
        <w:rPr>
          <w:sz w:val="20"/>
          <w:szCs w:val="20"/>
        </w:rPr>
        <w:t>)</w:t>
      </w:r>
      <w:r w:rsidR="00A00037" w:rsidRPr="00025716">
        <w:rPr>
          <w:sz w:val="20"/>
          <w:szCs w:val="20"/>
        </w:rPr>
        <w:t>.</w:t>
      </w:r>
    </w:p>
    <w:p w:rsidR="002F4057" w:rsidRPr="00025716" w:rsidRDefault="002F4057" w:rsidP="00025716">
      <w:pPr>
        <w:rPr>
          <w:sz w:val="20"/>
          <w:szCs w:val="20"/>
        </w:rPr>
      </w:pPr>
      <w:r w:rsidRPr="00025716">
        <w:rPr>
          <w:sz w:val="20"/>
          <w:szCs w:val="20"/>
        </w:rPr>
        <w:t>Табл. 1</w:t>
      </w:r>
    </w:p>
    <w:tbl>
      <w:tblPr>
        <w:tblStyle w:val="a5"/>
        <w:tblW w:w="0" w:type="auto"/>
        <w:tblLook w:val="04A0"/>
      </w:tblPr>
      <w:tblGrid>
        <w:gridCol w:w="392"/>
        <w:gridCol w:w="8788"/>
      </w:tblGrid>
      <w:tr w:rsidR="006552E5" w:rsidRPr="00025716" w:rsidTr="002F4057">
        <w:tc>
          <w:tcPr>
            <w:tcW w:w="392" w:type="dxa"/>
          </w:tcPr>
          <w:p w:rsidR="006552E5" w:rsidRPr="00025716" w:rsidRDefault="006552E5" w:rsidP="00281C26">
            <w:pPr>
              <w:rPr>
                <w:sz w:val="20"/>
                <w:szCs w:val="20"/>
              </w:rPr>
            </w:pPr>
            <w:r w:rsidRPr="00025716">
              <w:rPr>
                <w:sz w:val="20"/>
                <w:szCs w:val="20"/>
              </w:rPr>
              <w:t>1</w:t>
            </w:r>
          </w:p>
        </w:tc>
        <w:tc>
          <w:tcPr>
            <w:tcW w:w="8788" w:type="dxa"/>
          </w:tcPr>
          <w:p w:rsidR="006552E5" w:rsidRPr="00025716" w:rsidRDefault="006552E5" w:rsidP="00281C26">
            <w:pPr>
              <w:rPr>
                <w:sz w:val="20"/>
                <w:szCs w:val="20"/>
              </w:rPr>
            </w:pPr>
            <w:r w:rsidRPr="00025716">
              <w:rPr>
                <w:sz w:val="20"/>
                <w:szCs w:val="20"/>
              </w:rPr>
              <w:t>Длина- 15 м.</w:t>
            </w:r>
          </w:p>
          <w:p w:rsidR="006552E5" w:rsidRPr="00025716" w:rsidRDefault="006552E5" w:rsidP="00281C26">
            <w:pPr>
              <w:rPr>
                <w:sz w:val="20"/>
                <w:szCs w:val="20"/>
              </w:rPr>
            </w:pPr>
            <w:r w:rsidRPr="00025716">
              <w:rPr>
                <w:sz w:val="20"/>
                <w:szCs w:val="20"/>
              </w:rPr>
              <w:t>Ширина- 7 м.</w:t>
            </w:r>
          </w:p>
          <w:p w:rsidR="006552E5" w:rsidRPr="00025716" w:rsidRDefault="006552E5" w:rsidP="00281C26">
            <w:pPr>
              <w:rPr>
                <w:sz w:val="20"/>
                <w:szCs w:val="20"/>
              </w:rPr>
            </w:pPr>
            <w:r w:rsidRPr="00025716">
              <w:rPr>
                <w:sz w:val="20"/>
                <w:szCs w:val="20"/>
              </w:rPr>
              <w:t>Высота- 5 м.</w:t>
            </w:r>
          </w:p>
        </w:tc>
      </w:tr>
      <w:tr w:rsidR="006552E5" w:rsidRPr="00025716" w:rsidTr="002F4057">
        <w:tc>
          <w:tcPr>
            <w:tcW w:w="392" w:type="dxa"/>
          </w:tcPr>
          <w:p w:rsidR="006552E5" w:rsidRPr="00025716" w:rsidRDefault="006552E5" w:rsidP="00281C26">
            <w:pPr>
              <w:rPr>
                <w:sz w:val="20"/>
                <w:szCs w:val="20"/>
              </w:rPr>
            </w:pPr>
            <w:r w:rsidRPr="00025716">
              <w:rPr>
                <w:sz w:val="20"/>
                <w:szCs w:val="20"/>
              </w:rPr>
              <w:t>2</w:t>
            </w:r>
          </w:p>
        </w:tc>
        <w:tc>
          <w:tcPr>
            <w:tcW w:w="8788" w:type="dxa"/>
          </w:tcPr>
          <w:p w:rsidR="006552E5" w:rsidRPr="00025716" w:rsidRDefault="006552E5" w:rsidP="00281C26">
            <w:pPr>
              <w:rPr>
                <w:sz w:val="20"/>
                <w:szCs w:val="20"/>
              </w:rPr>
            </w:pPr>
            <w:r w:rsidRPr="00025716">
              <w:rPr>
                <w:sz w:val="20"/>
                <w:szCs w:val="20"/>
              </w:rPr>
              <w:t xml:space="preserve">Стоимость комплектации с </w:t>
            </w:r>
            <w:r w:rsidR="008B25AD" w:rsidRPr="00025716">
              <w:rPr>
                <w:sz w:val="20"/>
                <w:szCs w:val="20"/>
              </w:rPr>
              <w:t>монтажом</w:t>
            </w:r>
            <w:r w:rsidRPr="00025716">
              <w:rPr>
                <w:sz w:val="20"/>
                <w:szCs w:val="20"/>
              </w:rPr>
              <w:t xml:space="preserve"> - 1.5 мл</w:t>
            </w:r>
            <w:r w:rsidR="00C30303" w:rsidRPr="00025716">
              <w:rPr>
                <w:sz w:val="20"/>
                <w:szCs w:val="20"/>
              </w:rPr>
              <w:t>н</w:t>
            </w:r>
            <w:r w:rsidRPr="00025716">
              <w:rPr>
                <w:sz w:val="20"/>
                <w:szCs w:val="20"/>
              </w:rPr>
              <w:t>. руб.</w:t>
            </w:r>
            <w:r w:rsidR="00A00037" w:rsidRPr="00025716">
              <w:rPr>
                <w:sz w:val="20"/>
                <w:szCs w:val="20"/>
              </w:rPr>
              <w:t xml:space="preserve"> (цена определена на 2015 год)</w:t>
            </w:r>
          </w:p>
          <w:p w:rsidR="006552E5" w:rsidRPr="00025716" w:rsidRDefault="00A00037" w:rsidP="00281C26">
            <w:pPr>
              <w:rPr>
                <w:sz w:val="20"/>
                <w:szCs w:val="20"/>
              </w:rPr>
            </w:pPr>
            <w:r w:rsidRPr="00025716">
              <w:rPr>
                <w:sz w:val="20"/>
                <w:szCs w:val="20"/>
              </w:rPr>
              <w:t>Стоимость поставки комплектации, п</w:t>
            </w:r>
            <w:r w:rsidR="006552E5" w:rsidRPr="00025716">
              <w:rPr>
                <w:sz w:val="20"/>
                <w:szCs w:val="20"/>
              </w:rPr>
              <w:t>одготовка земельного участка под монтаж конструкции и подключение к электричеству отдельный пункт расхода</w:t>
            </w:r>
          </w:p>
        </w:tc>
      </w:tr>
      <w:tr w:rsidR="006552E5" w:rsidRPr="00025716" w:rsidTr="002F4057">
        <w:tc>
          <w:tcPr>
            <w:tcW w:w="392" w:type="dxa"/>
          </w:tcPr>
          <w:p w:rsidR="006552E5" w:rsidRPr="00025716" w:rsidRDefault="00A14B6A" w:rsidP="00281C26">
            <w:pPr>
              <w:rPr>
                <w:sz w:val="20"/>
                <w:szCs w:val="20"/>
              </w:rPr>
            </w:pPr>
            <w:r w:rsidRPr="00025716">
              <w:rPr>
                <w:sz w:val="20"/>
                <w:szCs w:val="20"/>
              </w:rPr>
              <w:t>3</w:t>
            </w:r>
          </w:p>
        </w:tc>
        <w:tc>
          <w:tcPr>
            <w:tcW w:w="8788" w:type="dxa"/>
          </w:tcPr>
          <w:p w:rsidR="006552E5" w:rsidRPr="00025716" w:rsidRDefault="00A14B6A" w:rsidP="00281C26">
            <w:pPr>
              <w:rPr>
                <w:sz w:val="20"/>
                <w:szCs w:val="20"/>
              </w:rPr>
            </w:pPr>
            <w:r w:rsidRPr="00025716">
              <w:rPr>
                <w:sz w:val="20"/>
                <w:szCs w:val="20"/>
              </w:rPr>
              <w:t>Получаемая продукция:</w:t>
            </w:r>
          </w:p>
          <w:p w:rsidR="00A14B6A" w:rsidRPr="00025716" w:rsidRDefault="00A14B6A" w:rsidP="00281C26">
            <w:pPr>
              <w:rPr>
                <w:sz w:val="20"/>
                <w:szCs w:val="20"/>
              </w:rPr>
            </w:pPr>
            <w:r w:rsidRPr="00025716">
              <w:rPr>
                <w:sz w:val="20"/>
                <w:szCs w:val="20"/>
              </w:rPr>
              <w:t>- Экологические овощи, зелень</w:t>
            </w:r>
          </w:p>
          <w:p w:rsidR="00A14B6A" w:rsidRPr="00025716" w:rsidRDefault="00A14B6A" w:rsidP="00281C26">
            <w:pPr>
              <w:rPr>
                <w:sz w:val="20"/>
                <w:szCs w:val="20"/>
              </w:rPr>
            </w:pPr>
            <w:r w:rsidRPr="00025716">
              <w:rPr>
                <w:sz w:val="20"/>
                <w:szCs w:val="20"/>
              </w:rPr>
              <w:t>-</w:t>
            </w:r>
            <w:r w:rsidR="002F476C" w:rsidRPr="00025716">
              <w:rPr>
                <w:sz w:val="20"/>
                <w:szCs w:val="20"/>
              </w:rPr>
              <w:t xml:space="preserve"> </w:t>
            </w:r>
            <w:proofErr w:type="spellStart"/>
            <w:r w:rsidRPr="00025716">
              <w:rPr>
                <w:sz w:val="20"/>
                <w:szCs w:val="20"/>
              </w:rPr>
              <w:t>Биогумус</w:t>
            </w:r>
            <w:proofErr w:type="spellEnd"/>
            <w:r w:rsidRPr="00025716">
              <w:rPr>
                <w:sz w:val="20"/>
                <w:szCs w:val="20"/>
              </w:rPr>
              <w:t xml:space="preserve">, питательные растворы </w:t>
            </w:r>
          </w:p>
          <w:p w:rsidR="00A14B6A" w:rsidRPr="00025716" w:rsidRDefault="00A14B6A" w:rsidP="00281C26">
            <w:pPr>
              <w:rPr>
                <w:sz w:val="20"/>
                <w:szCs w:val="20"/>
              </w:rPr>
            </w:pPr>
            <w:r w:rsidRPr="00025716">
              <w:rPr>
                <w:sz w:val="20"/>
                <w:szCs w:val="20"/>
              </w:rPr>
              <w:t>- яйца кур, уток, перепелов, цесар</w:t>
            </w:r>
            <w:r w:rsidR="002F476C" w:rsidRPr="00025716">
              <w:rPr>
                <w:sz w:val="20"/>
                <w:szCs w:val="20"/>
              </w:rPr>
              <w:t>ок</w:t>
            </w:r>
          </w:p>
          <w:p w:rsidR="002F476C" w:rsidRPr="00025716" w:rsidRDefault="002F476C" w:rsidP="00281C26">
            <w:pPr>
              <w:rPr>
                <w:sz w:val="20"/>
                <w:szCs w:val="20"/>
              </w:rPr>
            </w:pPr>
            <w:r w:rsidRPr="00025716">
              <w:rPr>
                <w:sz w:val="20"/>
                <w:szCs w:val="20"/>
              </w:rPr>
              <w:t>- рыба</w:t>
            </w:r>
          </w:p>
          <w:p w:rsidR="002F476C" w:rsidRPr="00025716" w:rsidRDefault="002F476C" w:rsidP="00281C26">
            <w:pPr>
              <w:rPr>
                <w:sz w:val="20"/>
                <w:szCs w:val="20"/>
              </w:rPr>
            </w:pPr>
            <w:r w:rsidRPr="00025716">
              <w:rPr>
                <w:sz w:val="20"/>
                <w:szCs w:val="20"/>
              </w:rPr>
              <w:t>- червь "Старатель"</w:t>
            </w:r>
          </w:p>
          <w:p w:rsidR="008B25AD" w:rsidRPr="00025716" w:rsidRDefault="008B25AD" w:rsidP="00281C26">
            <w:pPr>
              <w:rPr>
                <w:sz w:val="20"/>
                <w:szCs w:val="20"/>
              </w:rPr>
            </w:pPr>
            <w:r w:rsidRPr="00025716">
              <w:rPr>
                <w:sz w:val="20"/>
                <w:szCs w:val="20"/>
              </w:rPr>
              <w:t>- комплекс позволяет содержать коз и свиней для личного пользования</w:t>
            </w:r>
          </w:p>
        </w:tc>
      </w:tr>
      <w:tr w:rsidR="006552E5" w:rsidRPr="00025716" w:rsidTr="002F4057">
        <w:tc>
          <w:tcPr>
            <w:tcW w:w="392" w:type="dxa"/>
          </w:tcPr>
          <w:p w:rsidR="006552E5" w:rsidRPr="00025716" w:rsidRDefault="002F476C" w:rsidP="00281C26">
            <w:pPr>
              <w:rPr>
                <w:sz w:val="20"/>
                <w:szCs w:val="20"/>
              </w:rPr>
            </w:pPr>
            <w:r w:rsidRPr="00025716">
              <w:rPr>
                <w:sz w:val="20"/>
                <w:szCs w:val="20"/>
              </w:rPr>
              <w:t>4</w:t>
            </w:r>
          </w:p>
        </w:tc>
        <w:tc>
          <w:tcPr>
            <w:tcW w:w="8788" w:type="dxa"/>
          </w:tcPr>
          <w:p w:rsidR="006552E5" w:rsidRPr="00025716" w:rsidRDefault="002F476C" w:rsidP="00281C26">
            <w:pPr>
              <w:rPr>
                <w:sz w:val="20"/>
                <w:szCs w:val="20"/>
              </w:rPr>
            </w:pPr>
            <w:r w:rsidRPr="00025716">
              <w:rPr>
                <w:sz w:val="20"/>
                <w:szCs w:val="20"/>
              </w:rPr>
              <w:t>Срок установки на готовый участок - 3 недели</w:t>
            </w:r>
            <w:r w:rsidR="00A00037" w:rsidRPr="00025716">
              <w:rPr>
                <w:sz w:val="20"/>
                <w:szCs w:val="20"/>
              </w:rPr>
              <w:t>.</w:t>
            </w:r>
          </w:p>
          <w:p w:rsidR="00A00037" w:rsidRPr="00025716" w:rsidRDefault="00A00037" w:rsidP="00A00037">
            <w:pPr>
              <w:rPr>
                <w:sz w:val="20"/>
                <w:szCs w:val="20"/>
              </w:rPr>
            </w:pPr>
            <w:r w:rsidRPr="00025716">
              <w:rPr>
                <w:sz w:val="20"/>
                <w:szCs w:val="20"/>
              </w:rPr>
              <w:t xml:space="preserve">Конструкция устанавливается и наполняется необходимыми составляющими для начала цикла производства.  </w:t>
            </w:r>
          </w:p>
        </w:tc>
      </w:tr>
      <w:tr w:rsidR="006552E5" w:rsidRPr="00025716" w:rsidTr="002F4057">
        <w:tc>
          <w:tcPr>
            <w:tcW w:w="392" w:type="dxa"/>
          </w:tcPr>
          <w:p w:rsidR="006552E5" w:rsidRPr="00025716" w:rsidRDefault="002F476C" w:rsidP="00281C26">
            <w:pPr>
              <w:rPr>
                <w:sz w:val="20"/>
                <w:szCs w:val="20"/>
              </w:rPr>
            </w:pPr>
            <w:r w:rsidRPr="00025716">
              <w:rPr>
                <w:sz w:val="20"/>
                <w:szCs w:val="20"/>
              </w:rPr>
              <w:t xml:space="preserve">5 </w:t>
            </w:r>
          </w:p>
        </w:tc>
        <w:tc>
          <w:tcPr>
            <w:tcW w:w="8788" w:type="dxa"/>
          </w:tcPr>
          <w:p w:rsidR="006552E5" w:rsidRPr="00025716" w:rsidRDefault="008B25AD" w:rsidP="00281C26">
            <w:pPr>
              <w:rPr>
                <w:sz w:val="20"/>
                <w:szCs w:val="20"/>
              </w:rPr>
            </w:pPr>
            <w:r w:rsidRPr="00025716">
              <w:rPr>
                <w:sz w:val="20"/>
                <w:szCs w:val="20"/>
              </w:rPr>
              <w:t>Площадь использования под  производство овощей 700 м</w:t>
            </w:r>
            <w:proofErr w:type="gramStart"/>
            <w:r w:rsidRPr="00025716">
              <w:rPr>
                <w:sz w:val="20"/>
                <w:szCs w:val="20"/>
              </w:rPr>
              <w:t>2</w:t>
            </w:r>
            <w:proofErr w:type="gramEnd"/>
          </w:p>
        </w:tc>
      </w:tr>
      <w:tr w:rsidR="001E4767" w:rsidRPr="00025716" w:rsidTr="002F4057">
        <w:tc>
          <w:tcPr>
            <w:tcW w:w="392" w:type="dxa"/>
          </w:tcPr>
          <w:p w:rsidR="001E4767" w:rsidRPr="00025716" w:rsidRDefault="001E4767" w:rsidP="00281C26">
            <w:pPr>
              <w:rPr>
                <w:sz w:val="20"/>
                <w:szCs w:val="20"/>
              </w:rPr>
            </w:pPr>
            <w:r w:rsidRPr="00025716">
              <w:rPr>
                <w:sz w:val="20"/>
                <w:szCs w:val="20"/>
              </w:rPr>
              <w:t>6</w:t>
            </w:r>
          </w:p>
        </w:tc>
        <w:tc>
          <w:tcPr>
            <w:tcW w:w="8788" w:type="dxa"/>
          </w:tcPr>
          <w:p w:rsidR="001E4767" w:rsidRPr="00025716" w:rsidRDefault="001E4767" w:rsidP="00281C26">
            <w:pPr>
              <w:rPr>
                <w:sz w:val="20"/>
                <w:szCs w:val="20"/>
              </w:rPr>
            </w:pPr>
            <w:r w:rsidRPr="00025716">
              <w:rPr>
                <w:sz w:val="20"/>
                <w:szCs w:val="20"/>
              </w:rPr>
              <w:t>Производительность по овощам и зелени  - 98 кг м</w:t>
            </w:r>
            <w:proofErr w:type="gramStart"/>
            <w:r w:rsidRPr="00025716">
              <w:rPr>
                <w:sz w:val="20"/>
                <w:szCs w:val="20"/>
              </w:rPr>
              <w:t>2</w:t>
            </w:r>
            <w:proofErr w:type="gramEnd"/>
            <w:r w:rsidRPr="00025716">
              <w:rPr>
                <w:sz w:val="20"/>
                <w:szCs w:val="20"/>
              </w:rPr>
              <w:t>/год</w:t>
            </w:r>
          </w:p>
        </w:tc>
      </w:tr>
      <w:tr w:rsidR="006552E5" w:rsidRPr="00025716" w:rsidTr="002F4057">
        <w:tc>
          <w:tcPr>
            <w:tcW w:w="392" w:type="dxa"/>
          </w:tcPr>
          <w:p w:rsidR="006552E5" w:rsidRPr="00025716" w:rsidRDefault="001E4767" w:rsidP="00281C26">
            <w:pPr>
              <w:rPr>
                <w:sz w:val="20"/>
                <w:szCs w:val="20"/>
              </w:rPr>
            </w:pPr>
            <w:r w:rsidRPr="00025716">
              <w:rPr>
                <w:sz w:val="20"/>
                <w:szCs w:val="20"/>
              </w:rPr>
              <w:t>7</w:t>
            </w:r>
          </w:p>
        </w:tc>
        <w:tc>
          <w:tcPr>
            <w:tcW w:w="8788" w:type="dxa"/>
          </w:tcPr>
          <w:p w:rsidR="006552E5" w:rsidRDefault="001E4767" w:rsidP="00281C26">
            <w:pPr>
              <w:rPr>
                <w:sz w:val="20"/>
                <w:szCs w:val="20"/>
              </w:rPr>
            </w:pPr>
            <w:r w:rsidRPr="00025716">
              <w:rPr>
                <w:sz w:val="20"/>
                <w:szCs w:val="20"/>
              </w:rPr>
              <w:t xml:space="preserve">Мощность потребления  электричества </w:t>
            </w:r>
            <w:r w:rsidR="008B22D5">
              <w:rPr>
                <w:sz w:val="20"/>
                <w:szCs w:val="20"/>
              </w:rPr>
              <w:t xml:space="preserve">до 5 </w:t>
            </w:r>
            <w:r w:rsidRPr="00025716">
              <w:rPr>
                <w:sz w:val="20"/>
                <w:szCs w:val="20"/>
              </w:rPr>
              <w:t>кВт</w:t>
            </w:r>
            <w:r w:rsidR="00025716">
              <w:rPr>
                <w:sz w:val="20"/>
                <w:szCs w:val="20"/>
              </w:rPr>
              <w:t>.</w:t>
            </w:r>
          </w:p>
          <w:p w:rsidR="00025716" w:rsidRPr="00025716" w:rsidRDefault="00025716" w:rsidP="00281C26">
            <w:pPr>
              <w:rPr>
                <w:sz w:val="20"/>
                <w:szCs w:val="20"/>
              </w:rPr>
            </w:pPr>
            <w:r>
              <w:rPr>
                <w:sz w:val="20"/>
                <w:szCs w:val="20"/>
              </w:rPr>
              <w:t xml:space="preserve">Объем бассейна под рыбу и полив  35 м3. </w:t>
            </w:r>
          </w:p>
        </w:tc>
      </w:tr>
    </w:tbl>
    <w:p w:rsidR="00DF60E2" w:rsidRPr="00025716" w:rsidRDefault="00DF60E2" w:rsidP="00281C26">
      <w:pPr>
        <w:ind w:firstLine="284"/>
        <w:rPr>
          <w:noProof/>
          <w:sz w:val="20"/>
          <w:szCs w:val="20"/>
          <w:lang w:eastAsia="ru-RU"/>
        </w:rPr>
      </w:pPr>
    </w:p>
    <w:p w:rsidR="00281C26" w:rsidRPr="00025716" w:rsidRDefault="00281C26" w:rsidP="00281C26">
      <w:pPr>
        <w:ind w:firstLine="284"/>
        <w:rPr>
          <w:sz w:val="20"/>
          <w:szCs w:val="20"/>
        </w:rPr>
      </w:pPr>
      <w:r w:rsidRPr="00025716">
        <w:rPr>
          <w:noProof/>
          <w:sz w:val="20"/>
          <w:szCs w:val="20"/>
          <w:lang w:eastAsia="ru-RU"/>
        </w:rPr>
        <w:lastRenderedPageBreak/>
        <w:drawing>
          <wp:inline distT="0" distB="0" distL="0" distR="0">
            <wp:extent cx="6660515" cy="5056219"/>
            <wp:effectExtent l="19050" t="0" r="6985" b="0"/>
            <wp:docPr id="1" name="Рисунок 1" descr="http://koks.ru/bec/images/screen%20shot%202015-08-19%20at%20115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ks.ru/bec/images/screen%20shot%202015-08-19%20at%20115140.jpg"/>
                    <pic:cNvPicPr>
                      <a:picLocks noChangeAspect="1" noChangeArrowheads="1"/>
                    </pic:cNvPicPr>
                  </pic:nvPicPr>
                  <pic:blipFill>
                    <a:blip r:embed="rId5" cstate="print"/>
                    <a:srcRect/>
                    <a:stretch>
                      <a:fillRect/>
                    </a:stretch>
                  </pic:blipFill>
                  <pic:spPr bwMode="auto">
                    <a:xfrm>
                      <a:off x="0" y="0"/>
                      <a:ext cx="6660515" cy="5056219"/>
                    </a:xfrm>
                    <a:prstGeom prst="rect">
                      <a:avLst/>
                    </a:prstGeom>
                    <a:noFill/>
                    <a:ln w="9525">
                      <a:noFill/>
                      <a:miter lim="800000"/>
                      <a:headEnd/>
                      <a:tailEnd/>
                    </a:ln>
                  </pic:spPr>
                </pic:pic>
              </a:graphicData>
            </a:graphic>
          </wp:inline>
        </w:drawing>
      </w:r>
    </w:p>
    <w:p w:rsidR="00E40788" w:rsidRPr="00025716" w:rsidRDefault="00E40788" w:rsidP="00281C26">
      <w:pPr>
        <w:ind w:firstLine="284"/>
        <w:rPr>
          <w:noProof/>
          <w:sz w:val="20"/>
          <w:szCs w:val="20"/>
          <w:lang w:eastAsia="ru-RU"/>
        </w:rPr>
      </w:pPr>
    </w:p>
    <w:p w:rsidR="00DF60E2" w:rsidRPr="00025716" w:rsidRDefault="00DF60E2" w:rsidP="00281C26">
      <w:pPr>
        <w:ind w:firstLine="284"/>
        <w:rPr>
          <w:b/>
          <w:noProof/>
          <w:sz w:val="20"/>
          <w:szCs w:val="20"/>
          <w:u w:val="single"/>
          <w:lang w:eastAsia="ru-RU"/>
        </w:rPr>
      </w:pPr>
      <w:r w:rsidRPr="00025716">
        <w:rPr>
          <w:b/>
          <w:noProof/>
          <w:sz w:val="20"/>
          <w:szCs w:val="20"/>
          <w:u w:val="single"/>
          <w:lang w:eastAsia="ru-RU"/>
        </w:rPr>
        <w:t>Целевой потребитель:</w:t>
      </w:r>
    </w:p>
    <w:p w:rsidR="00DF60E2" w:rsidRPr="00025716" w:rsidRDefault="00DF60E2" w:rsidP="00281C26">
      <w:pPr>
        <w:ind w:firstLine="284"/>
        <w:rPr>
          <w:sz w:val="20"/>
          <w:szCs w:val="20"/>
        </w:rPr>
      </w:pPr>
      <w:r w:rsidRPr="00025716">
        <w:rPr>
          <w:noProof/>
          <w:sz w:val="20"/>
          <w:szCs w:val="20"/>
          <w:lang w:eastAsia="ru-RU"/>
        </w:rPr>
        <w:t>Конструкция востребована в частном секторе для обеспечения собственных потребностей семьи с реализацией излишков. Для рестораторов, собственников торговых точек, рынков. Устанавливать можно рядом с торговой точкой или кафэ-рестораном. Хорошо вписывается в кооперативную схему как пункт выдачи продукции (под заказ) и устанавливать можно в местах скопления потенциальных потребителей, как дополнительный пункт получения прибыли: гаражный комплекс, автозаправки, пассажирские станции, призаводские территории (рядом с проходными).</w:t>
      </w:r>
      <w:r w:rsidR="002B6C43" w:rsidRPr="00025716">
        <w:rPr>
          <w:noProof/>
          <w:sz w:val="20"/>
          <w:szCs w:val="20"/>
          <w:lang w:eastAsia="ru-RU"/>
        </w:rPr>
        <w:t xml:space="preserve"> Комплекс прекрасно вписывается и работает  как информационно-экскурсионный модуль или SPA объект на территиориях отелей, гостиниц, туристических комплексах. </w:t>
      </w:r>
    </w:p>
    <w:p w:rsidR="00281C26" w:rsidRDefault="00281C26" w:rsidP="00281C26">
      <w:pPr>
        <w:ind w:firstLine="284"/>
      </w:pPr>
    </w:p>
    <w:p w:rsidR="00281C26" w:rsidRDefault="00281C26" w:rsidP="00281C26">
      <w:pPr>
        <w:ind w:firstLine="284"/>
      </w:pPr>
    </w:p>
    <w:sectPr w:rsidR="00281C26" w:rsidSect="002F4057">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81C26"/>
    <w:rsid w:val="00025716"/>
    <w:rsid w:val="00025740"/>
    <w:rsid w:val="000F0C0B"/>
    <w:rsid w:val="001E4767"/>
    <w:rsid w:val="00281C26"/>
    <w:rsid w:val="002B6C43"/>
    <w:rsid w:val="002F4057"/>
    <w:rsid w:val="002F476C"/>
    <w:rsid w:val="00326759"/>
    <w:rsid w:val="004E47D5"/>
    <w:rsid w:val="006552E5"/>
    <w:rsid w:val="007F1D8B"/>
    <w:rsid w:val="007F537C"/>
    <w:rsid w:val="008B22D5"/>
    <w:rsid w:val="008B25AD"/>
    <w:rsid w:val="009C1D85"/>
    <w:rsid w:val="00A00037"/>
    <w:rsid w:val="00A14B6A"/>
    <w:rsid w:val="00BC5B77"/>
    <w:rsid w:val="00C30303"/>
    <w:rsid w:val="00D271A9"/>
    <w:rsid w:val="00DF60E2"/>
    <w:rsid w:val="00E40788"/>
    <w:rsid w:val="00EE1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C26"/>
    <w:rPr>
      <w:rFonts w:ascii="Tahoma" w:hAnsi="Tahoma" w:cs="Tahoma"/>
      <w:sz w:val="16"/>
      <w:szCs w:val="16"/>
    </w:rPr>
  </w:style>
  <w:style w:type="table" w:styleId="a5">
    <w:name w:val="Table Grid"/>
    <w:basedOn w:val="a1"/>
    <w:uiPriority w:val="59"/>
    <w:rsid w:val="0028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ADMIN</cp:lastModifiedBy>
  <cp:revision>16</cp:revision>
  <dcterms:created xsi:type="dcterms:W3CDTF">2015-09-29T12:36:00Z</dcterms:created>
  <dcterms:modified xsi:type="dcterms:W3CDTF">2015-11-03T07:25:00Z</dcterms:modified>
</cp:coreProperties>
</file>