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70" w:rsidRDefault="00461FA7">
      <w:r>
        <w:t>Культиватор КПО-6</w:t>
      </w:r>
    </w:p>
    <w:p w:rsidR="00461FA7" w:rsidRDefault="00461FA7">
      <w:r>
        <w:rPr>
          <w:noProof/>
          <w:lang w:eastAsia="ru-RU"/>
        </w:rPr>
        <w:drawing>
          <wp:inline distT="0" distB="0" distL="0" distR="0" wp14:anchorId="34AB5AB1" wp14:editId="2CC30541">
            <wp:extent cx="3713260" cy="216164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206" cy="2162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1FA7" w:rsidRDefault="00461FA7" w:rsidP="00461FA7">
      <w:proofErr w:type="gramStart"/>
      <w:r>
        <w:t>Является одним из лучших агрегатов прицепного типа, предназначенный для подготовки почвы под посев на полях.</w:t>
      </w:r>
      <w:proofErr w:type="gramEnd"/>
      <w:r>
        <w:t xml:space="preserve"> За один проход культиватор выполняет несколько операций: качественно измельчает и перемешивает растительные остатки, уничтожает сорняки, обрабатывает, прикатывает и выравнивает почву, создает посевное ложе для семян.</w:t>
      </w:r>
    </w:p>
    <w:p w:rsidR="00461FA7" w:rsidRDefault="00461FA7" w:rsidP="00461FA7">
      <w:r>
        <w:t>Культиватор КПО – 6 оснащается высокопрочными стрельчатыми лапами на стойках с пружинным механизмом фирмы LA PINA (Испания), которые позволяют с легкостью преодолевать все препятствия на поле (камни, неровности). Конструкция лапы типа «вороньего крыла» со средним углом подъема обеспечивает прекрасное смешивание почвы и сохранение растительных остатков. Концы крыльев обрезаны, чтобы уменьшить боковое отбрасывание почвы. Лапы обеспечивают экономичную обработку почвы. Точно отцентрированное отверстие под болт обеспечивает надежность соединения стрельчатой лапы со стойкой и продлевает срок службы. Гибкая работа пружин повышает надежность лап при эксплуатации и продлевает срок их службы. Глубина обработки почвы регулируется гидравлически.</w:t>
      </w:r>
    </w:p>
    <w:p w:rsidR="00461FA7" w:rsidRDefault="00461FA7" w:rsidP="00461FA7">
      <w:r>
        <w:t>Культиватор качественно и надежно выполняет технологические операции, что подтверждено полевыми испытаниями и заключениями специалистов.</w:t>
      </w:r>
    </w:p>
    <w:p w:rsidR="00461FA7" w:rsidRDefault="00461FA7" w:rsidP="00461FA7">
      <w:r>
        <w:t>На предприятии создана Сервисная служба по обеспечению бесперебойной работы техники в полевых условиях, которая включает мобильную бригаду.</w:t>
      </w:r>
    </w:p>
    <w:p w:rsidR="00375984" w:rsidRDefault="00461FA7" w:rsidP="00461FA7">
      <w:r>
        <w:t xml:space="preserve">Культиватор КПО-6 </w:t>
      </w:r>
      <w:proofErr w:type="spellStart"/>
      <w:r>
        <w:t>агрегатируется</w:t>
      </w:r>
      <w:proofErr w:type="spellEnd"/>
      <w:r>
        <w:t xml:space="preserve"> тракторами класса 3 (Т-150,Т-4). Управляется из кабины трактора одним механизатором. Культиватор хорошо приспособлен для транспортировки по дорогам - оборудован </w:t>
      </w:r>
      <w:proofErr w:type="spellStart"/>
      <w:r>
        <w:t>световозвращателями</w:t>
      </w:r>
      <w:proofErr w:type="spellEnd"/>
      <w:r>
        <w:t>, секции культиватора легко складыв</w:t>
      </w:r>
      <w:r w:rsidR="00375984">
        <w:t>аются в компактную конструкцию.</w:t>
      </w:r>
    </w:p>
    <w:p w:rsidR="00461FA7" w:rsidRDefault="00461FA7" w:rsidP="00461FA7">
      <w:r>
        <w:t>Культиватор КПО-6 экспонировался в 2009 году на крупнейшей специализированной выставке в г. Москве "</w:t>
      </w:r>
      <w:proofErr w:type="gramStart"/>
      <w:r>
        <w:t>Золотая</w:t>
      </w:r>
      <w:proofErr w:type="gramEnd"/>
      <w:r>
        <w:t xml:space="preserve"> осень-2009", по результатам которой стал обладателем бронзовой медали.</w:t>
      </w:r>
    </w:p>
    <w:p w:rsidR="00266A03" w:rsidRDefault="00266A03" w:rsidP="00461FA7">
      <w:r>
        <w:t>ОСНОВНЫЕ ХАРАКТЕРИСТИКИ</w:t>
      </w:r>
    </w:p>
    <w:tbl>
      <w:tblPr>
        <w:tblStyle w:val="a5"/>
        <w:tblW w:w="9583" w:type="dxa"/>
        <w:tblLook w:val="04A0" w:firstRow="1" w:lastRow="0" w:firstColumn="1" w:lastColumn="0" w:noHBand="0" w:noVBand="1"/>
      </w:tblPr>
      <w:tblGrid>
        <w:gridCol w:w="4791"/>
        <w:gridCol w:w="4543"/>
        <w:gridCol w:w="237"/>
        <w:gridCol w:w="12"/>
      </w:tblGrid>
      <w:tr w:rsidR="00266A03" w:rsidTr="00266A03">
        <w:trPr>
          <w:trHeight w:val="287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 xml:space="preserve">Производительность за 1 час основного времени, </w:t>
            </w:r>
            <w:proofErr w:type="gram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4792" w:type="dxa"/>
            <w:gridSpan w:val="3"/>
          </w:tcPr>
          <w:p w:rsidR="00266A03" w:rsidRDefault="00266A03" w:rsidP="00461FA7">
            <w:r>
              <w:t>4,7</w:t>
            </w:r>
          </w:p>
        </w:tc>
      </w:tr>
      <w:tr w:rsidR="00266A03" w:rsidTr="00266A03">
        <w:trPr>
          <w:trHeight w:val="287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 xml:space="preserve">Производительность за 1 час эксплуатационного времени, </w:t>
            </w:r>
            <w:proofErr w:type="gram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4792" w:type="dxa"/>
            <w:gridSpan w:val="3"/>
          </w:tcPr>
          <w:p w:rsidR="00266A03" w:rsidRDefault="00266A03" w:rsidP="00461FA7">
            <w:r>
              <w:t>3,8</w:t>
            </w:r>
          </w:p>
        </w:tc>
      </w:tr>
      <w:tr w:rsidR="00266A03" w:rsidTr="00266A03">
        <w:trPr>
          <w:trHeight w:val="287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 xml:space="preserve">Рабочая скорость движения на основных операциях, </w:t>
            </w:r>
            <w:proofErr w:type="gram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км</w:t>
            </w:r>
            <w:proofErr w:type="gramEnd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/ч</w:t>
            </w:r>
          </w:p>
        </w:tc>
        <w:tc>
          <w:tcPr>
            <w:tcW w:w="4792" w:type="dxa"/>
            <w:gridSpan w:val="3"/>
          </w:tcPr>
          <w:p w:rsidR="00266A03" w:rsidRDefault="00266A03" w:rsidP="00461FA7">
            <w:r>
              <w:t>10</w:t>
            </w:r>
          </w:p>
        </w:tc>
      </w:tr>
      <w:tr w:rsidR="00266A03" w:rsidTr="00266A03">
        <w:trPr>
          <w:trHeight w:val="300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 xml:space="preserve">Конструктивная ширина захвата, </w:t>
            </w:r>
            <w:proofErr w:type="gram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м</w:t>
            </w:r>
            <w:proofErr w:type="gramEnd"/>
          </w:p>
        </w:tc>
        <w:tc>
          <w:tcPr>
            <w:tcW w:w="4792" w:type="dxa"/>
            <w:gridSpan w:val="3"/>
          </w:tcPr>
          <w:p w:rsidR="00266A03" w:rsidRDefault="00266A03" w:rsidP="00461FA7">
            <w:r>
              <w:t>6,03</w:t>
            </w:r>
          </w:p>
        </w:tc>
      </w:tr>
      <w:tr w:rsidR="00266A03" w:rsidTr="00266A03">
        <w:trPr>
          <w:trHeight w:val="287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Коэффициент использования эксплуатационного времени</w:t>
            </w:r>
          </w:p>
        </w:tc>
        <w:tc>
          <w:tcPr>
            <w:tcW w:w="4792" w:type="dxa"/>
            <w:gridSpan w:val="3"/>
          </w:tcPr>
          <w:p w:rsidR="00266A03" w:rsidRDefault="00266A03" w:rsidP="00461FA7">
            <w:r>
              <w:t>0,80</w:t>
            </w:r>
          </w:p>
        </w:tc>
      </w:tr>
      <w:tr w:rsidR="00266A03" w:rsidTr="00266A03">
        <w:trPr>
          <w:trHeight w:val="287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lastRenderedPageBreak/>
              <w:t>Коэффициент надежности технологического процесса</w:t>
            </w:r>
          </w:p>
        </w:tc>
        <w:tc>
          <w:tcPr>
            <w:tcW w:w="4792" w:type="dxa"/>
            <w:gridSpan w:val="3"/>
          </w:tcPr>
          <w:p w:rsidR="00266A03" w:rsidRDefault="00266A03" w:rsidP="00461FA7">
            <w:r>
              <w:t>0,99</w:t>
            </w:r>
          </w:p>
        </w:tc>
      </w:tr>
      <w:tr w:rsidR="00266A03" w:rsidTr="00266A03">
        <w:trPr>
          <w:trHeight w:val="287"/>
        </w:trPr>
        <w:tc>
          <w:tcPr>
            <w:tcW w:w="9334" w:type="dxa"/>
            <w:gridSpan w:val="2"/>
          </w:tcPr>
          <w:p w:rsidR="00266A03" w:rsidRDefault="00266A03" w:rsidP="00266A03">
            <w:pPr>
              <w:jc w:val="center"/>
            </w:pPr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Основные показатели качества выполнения технологического процесса</w:t>
            </w:r>
          </w:p>
        </w:tc>
        <w:tc>
          <w:tcPr>
            <w:tcW w:w="249" w:type="dxa"/>
            <w:gridSpan w:val="2"/>
          </w:tcPr>
          <w:p w:rsidR="00266A03" w:rsidRDefault="00266A03" w:rsidP="00461FA7"/>
        </w:tc>
      </w:tr>
      <w:tr w:rsidR="00266A03" w:rsidTr="00266A03">
        <w:trPr>
          <w:trHeight w:val="301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Подрезание сорной растительности, %</w:t>
            </w:r>
          </w:p>
        </w:tc>
        <w:tc>
          <w:tcPr>
            <w:tcW w:w="4792" w:type="dxa"/>
            <w:gridSpan w:val="3"/>
          </w:tcPr>
          <w:p w:rsidR="00266A03" w:rsidRDefault="00266A03" w:rsidP="00461FA7">
            <w:r>
              <w:t>100</w:t>
            </w:r>
          </w:p>
        </w:tc>
      </w:tr>
      <w:tr w:rsidR="00266A03" w:rsidTr="00266A03">
        <w:trPr>
          <w:gridAfter w:val="1"/>
          <w:wAfter w:w="12" w:type="dxa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 xml:space="preserve">Глубина обработки, </w:t>
            </w:r>
            <w:proofErr w:type="gram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4780" w:type="dxa"/>
            <w:gridSpan w:val="2"/>
          </w:tcPr>
          <w:p w:rsidR="00266A03" w:rsidRDefault="00266A03" w:rsidP="00461FA7">
            <w:r>
              <w:t>6...12</w:t>
            </w:r>
          </w:p>
        </w:tc>
      </w:tr>
      <w:tr w:rsidR="00266A03" w:rsidTr="00266A03">
        <w:trPr>
          <w:gridAfter w:val="1"/>
          <w:wAfter w:w="12" w:type="dxa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Крошение почвы, %</w:t>
            </w:r>
          </w:p>
        </w:tc>
        <w:tc>
          <w:tcPr>
            <w:tcW w:w="4780" w:type="dxa"/>
            <w:gridSpan w:val="2"/>
          </w:tcPr>
          <w:p w:rsidR="00266A03" w:rsidRDefault="00266A03" w:rsidP="00461FA7">
            <w:r>
              <w:t>75</w:t>
            </w:r>
          </w:p>
        </w:tc>
      </w:tr>
      <w:tr w:rsidR="00266A03" w:rsidTr="00266A03">
        <w:trPr>
          <w:gridAfter w:val="1"/>
          <w:wAfter w:w="12" w:type="dxa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С прикатывающим приспособлением</w:t>
            </w:r>
          </w:p>
        </w:tc>
        <w:tc>
          <w:tcPr>
            <w:tcW w:w="4780" w:type="dxa"/>
            <w:gridSpan w:val="2"/>
          </w:tcPr>
          <w:p w:rsidR="00266A03" w:rsidRDefault="00266A03" w:rsidP="00461FA7">
            <w:r>
              <w:t>80</w:t>
            </w:r>
          </w:p>
        </w:tc>
      </w:tr>
      <w:tr w:rsidR="00266A03" w:rsidTr="00266A03">
        <w:trPr>
          <w:gridAfter w:val="1"/>
          <w:wAfter w:w="12" w:type="dxa"/>
        </w:trPr>
        <w:tc>
          <w:tcPr>
            <w:tcW w:w="4791" w:type="dxa"/>
          </w:tcPr>
          <w:p w:rsidR="00266A03" w:rsidRDefault="00266A03" w:rsidP="00461FA7">
            <w:proofErr w:type="spell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Гребнистость</w:t>
            </w:r>
            <w:proofErr w:type="spellEnd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 xml:space="preserve"> поля после прохода, </w:t>
            </w:r>
            <w:proofErr w:type="gram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4780" w:type="dxa"/>
            <w:gridSpan w:val="2"/>
          </w:tcPr>
          <w:p w:rsidR="00266A03" w:rsidRDefault="00266A03" w:rsidP="00461FA7">
            <w:r>
              <w:t>3</w:t>
            </w:r>
          </w:p>
        </w:tc>
      </w:tr>
      <w:tr w:rsidR="00266A03" w:rsidTr="00266A03">
        <w:trPr>
          <w:gridAfter w:val="1"/>
          <w:wAfter w:w="12" w:type="dxa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Количество рабочих органов, шт.</w:t>
            </w:r>
          </w:p>
        </w:tc>
        <w:tc>
          <w:tcPr>
            <w:tcW w:w="4780" w:type="dxa"/>
            <w:gridSpan w:val="2"/>
          </w:tcPr>
          <w:p w:rsidR="00266A03" w:rsidRDefault="00266A03" w:rsidP="00461FA7">
            <w:r>
              <w:t>21</w:t>
            </w:r>
          </w:p>
        </w:tc>
      </w:tr>
      <w:tr w:rsidR="00266A03" w:rsidTr="00266A03">
        <w:trPr>
          <w:gridAfter w:val="1"/>
          <w:wAfter w:w="12" w:type="dxa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 xml:space="preserve">Масса, </w:t>
            </w:r>
            <w:proofErr w:type="gram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4780" w:type="dxa"/>
            <w:gridSpan w:val="2"/>
          </w:tcPr>
          <w:p w:rsidR="00266A03" w:rsidRDefault="00266A03" w:rsidP="00461FA7">
            <w:r>
              <w:t>2000</w:t>
            </w:r>
          </w:p>
        </w:tc>
      </w:tr>
      <w:tr w:rsidR="00266A03" w:rsidTr="00266A03">
        <w:trPr>
          <w:gridAfter w:val="1"/>
          <w:wAfter w:w="12" w:type="dxa"/>
        </w:trPr>
        <w:tc>
          <w:tcPr>
            <w:tcW w:w="9334" w:type="dxa"/>
            <w:gridSpan w:val="2"/>
          </w:tcPr>
          <w:p w:rsidR="00266A03" w:rsidRDefault="00266A03" w:rsidP="00266A03">
            <w:pPr>
              <w:jc w:val="center"/>
            </w:pPr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 xml:space="preserve">Габаритные размеры, </w:t>
            </w:r>
            <w:proofErr w:type="gramStart"/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37" w:type="dxa"/>
          </w:tcPr>
          <w:p w:rsidR="00266A03" w:rsidRDefault="00266A03" w:rsidP="00461FA7"/>
        </w:tc>
      </w:tr>
      <w:tr w:rsidR="00266A03" w:rsidTr="00266A03">
        <w:trPr>
          <w:gridAfter w:val="1"/>
          <w:wAfter w:w="12" w:type="dxa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- в рабочем положении</w:t>
            </w:r>
          </w:p>
        </w:tc>
        <w:tc>
          <w:tcPr>
            <w:tcW w:w="4780" w:type="dxa"/>
            <w:gridSpan w:val="2"/>
          </w:tcPr>
          <w:p w:rsidR="00266A03" w:rsidRDefault="000F62A2" w:rsidP="000F62A2">
            <w:pPr>
              <w:jc w:val="center"/>
            </w:pPr>
            <w:r>
              <w:t>6300х6030х1380</w:t>
            </w:r>
          </w:p>
        </w:tc>
      </w:tr>
      <w:tr w:rsidR="00266A03" w:rsidTr="00266A03">
        <w:trPr>
          <w:gridAfter w:val="1"/>
          <w:wAfter w:w="12" w:type="dxa"/>
        </w:trPr>
        <w:tc>
          <w:tcPr>
            <w:tcW w:w="4791" w:type="dxa"/>
          </w:tcPr>
          <w:p w:rsidR="00266A03" w:rsidRDefault="00266A03" w:rsidP="00461FA7">
            <w:r>
              <w:rPr>
                <w:rFonts w:ascii="Tahoma" w:hAnsi="Tahoma" w:cs="Tahoma"/>
                <w:color w:val="474749"/>
                <w:sz w:val="16"/>
                <w:szCs w:val="16"/>
                <w:shd w:val="clear" w:color="auto" w:fill="FFFFFF"/>
              </w:rPr>
              <w:t>- в транспортном положении</w:t>
            </w:r>
          </w:p>
        </w:tc>
        <w:tc>
          <w:tcPr>
            <w:tcW w:w="4780" w:type="dxa"/>
            <w:gridSpan w:val="2"/>
          </w:tcPr>
          <w:p w:rsidR="00266A03" w:rsidRDefault="000F62A2" w:rsidP="000F62A2">
            <w:pPr>
              <w:jc w:val="center"/>
            </w:pPr>
            <w:r>
              <w:t>63003600х2950</w:t>
            </w:r>
          </w:p>
        </w:tc>
      </w:tr>
    </w:tbl>
    <w:p w:rsidR="000F62A2" w:rsidRDefault="000F62A2" w:rsidP="00461FA7"/>
    <w:p w:rsidR="00DC4658" w:rsidRDefault="000F62A2" w:rsidP="00461FA7">
      <w:r>
        <w:t>Цена культиватора КПО-6 составляет</w:t>
      </w:r>
      <w:r w:rsidRPr="000F62A2">
        <w:t>:</w:t>
      </w:r>
      <w:r>
        <w:t xml:space="preserve"> 250,000 рублей с учетом НДС</w:t>
      </w:r>
    </w:p>
    <w:p w:rsidR="00DC4658" w:rsidRDefault="00DC4658" w:rsidP="00461FA7">
      <w:r>
        <w:t>Если вас заинтересовал культиватор ПКО – 6</w:t>
      </w:r>
    </w:p>
    <w:p w:rsidR="00DC4658" w:rsidRDefault="00DC4658" w:rsidP="00461FA7">
      <w:pPr>
        <w:rPr>
          <w:lang w:val="en-US"/>
        </w:rPr>
      </w:pPr>
      <w:r>
        <w:rPr>
          <w:lang w:val="en-US"/>
        </w:rPr>
        <w:t xml:space="preserve">Email – </w:t>
      </w:r>
      <w:hyperlink r:id="rId6" w:history="1">
        <w:r w:rsidRPr="00F61864">
          <w:rPr>
            <w:rStyle w:val="a6"/>
            <w:lang w:val="en-US"/>
          </w:rPr>
          <w:t>Ilyanaumenk@gmail.com</w:t>
        </w:r>
      </w:hyperlink>
    </w:p>
    <w:p w:rsidR="00DC4658" w:rsidRDefault="00DC4658" w:rsidP="00461FA7">
      <w:r>
        <w:t>Тел</w:t>
      </w:r>
      <w:r>
        <w:rPr>
          <w:lang w:val="en-US"/>
        </w:rPr>
        <w:t xml:space="preserve">: </w:t>
      </w:r>
      <w:r>
        <w:t>8 (937) 479-62-61</w:t>
      </w:r>
    </w:p>
    <w:p w:rsidR="00DC4658" w:rsidRPr="00DC4658" w:rsidRDefault="00DC4658" w:rsidP="00461FA7">
      <w:r>
        <w:t xml:space="preserve">ОАО </w:t>
      </w:r>
      <w:r>
        <w:rPr>
          <w:lang w:val="en-US"/>
        </w:rPr>
        <w:t>“</w:t>
      </w:r>
      <w:r>
        <w:t>ТЗА</w:t>
      </w:r>
      <w:r>
        <w:rPr>
          <w:lang w:val="en-US"/>
        </w:rPr>
        <w:t>”</w:t>
      </w:r>
      <w:bookmarkStart w:id="0" w:name="_GoBack"/>
      <w:bookmarkEnd w:id="0"/>
    </w:p>
    <w:sectPr w:rsidR="00DC4658" w:rsidRPr="00DC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0E"/>
    <w:rsid w:val="000F62A2"/>
    <w:rsid w:val="00266A03"/>
    <w:rsid w:val="00375984"/>
    <w:rsid w:val="003D40A8"/>
    <w:rsid w:val="0043440E"/>
    <w:rsid w:val="00461FA7"/>
    <w:rsid w:val="008B0D44"/>
    <w:rsid w:val="00D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4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yanaumen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NaumenkoIE</dc:creator>
  <cp:keywords/>
  <dc:description/>
  <cp:lastModifiedBy>NaumenkoIE</cp:lastModifiedBy>
  <cp:revision>4</cp:revision>
  <dcterms:created xsi:type="dcterms:W3CDTF">2015-10-19T06:10:00Z</dcterms:created>
  <dcterms:modified xsi:type="dcterms:W3CDTF">2015-10-19T06:59:00Z</dcterms:modified>
</cp:coreProperties>
</file>