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Мясоперерабатывающее предприятие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ООО «АгродомВолоста»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Смоленская область, Вяземский район, д. Кайдаково (предприятие) 8 (985) 764 94 10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               Московская область, г. Мытищи, Ярославское шоссе, д. 116 (офис) 8 (985) 5-331-331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                                                                           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szCs w:val="20"/>
            <w:u w:val="single"/>
            <w:rtl w:val="0"/>
          </w:rPr>
          <w:t xml:space="preserve">www.volosta.ru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Приглашение к сотрудничеству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ind w:firstLine="426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Уважаемые господа! Предлагаем вам рассмотреть перспективы взаимовыгодного сотрудничества с мясоперерабатывающим предприятием “Агродом Волоста”, которое было запущено в прошлом году, а в настоящий момент представляет собой цельный технологический комплекс по первичной переработке свинины и производству охлажденного мяса. Новое оборудование, спроектированная по современным стандартам технологическая линия, профессионализм сотрудников и большой опыт работы позволяют нам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гарантировать эффективность, бесперебойность, низкую себестоимость продукции и высочайшее качество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, что особо актуально в условиях процесса импортозамещения и реализации программы продовольственной безопасности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ind w:firstLine="426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Сырьем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для нашего производства выступает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свинина в живом весе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, которую реализуют хозяйства, специализирующиеся на разведении и содержании свиней.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ind w:firstLine="426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Конечный продукт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, выпускаемый нами -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охлажденная свинина в полутушах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любой категории,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ливер и субпродукты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ind w:firstLine="426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Проектная мощность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“Агродом Волоста” позволяет обрабатывать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1000 свиней в неделю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или, в переводе на массу конечной продукции, - 75 тонн охлажденных полутуш или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300 тонн мяса в месяц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ind w:firstLine="426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Потребность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в нашей продукции существует в различных сегментах рынка, таких как: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567" w:hanging="425"/>
        <w:contextualSpacing w:val="1"/>
        <w:rPr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продовольственные фирмы, реализующие мясо в розницу (магазины, рынки)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567" w:hanging="425"/>
        <w:contextualSpacing w:val="1"/>
        <w:rPr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предприятия общественного питания (столовые, кафе, рестораны)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567" w:hanging="425"/>
        <w:contextualSpacing w:val="1"/>
        <w:rPr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продовольственные торговые компании, реализующие мясную продукцию мелким и крупным оптом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567" w:hanging="425"/>
        <w:contextualSpacing w:val="1"/>
        <w:rPr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поставщики сырья для мясоперерабатывающих заводов по производству колбас, сосисок и других мясо-содержащих продуктов питания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567" w:hanging="425"/>
        <w:contextualSpacing w:val="1"/>
        <w:rPr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непосредственно предприятия по производству колбас, сосисок и других мясо-содержащих продуктов питания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567" w:hanging="425"/>
        <w:contextualSpacing w:val="1"/>
        <w:rPr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другие организации и учреждения</w:t>
      </w:r>
    </w:p>
    <w:p w:rsidR="00000000" w:rsidDel="00000000" w:rsidP="00000000" w:rsidRDefault="00000000" w:rsidRPr="00000000">
      <w:pPr>
        <w:spacing w:after="120" w:before="0" w:line="276" w:lineRule="auto"/>
        <w:ind w:firstLine="426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Свинину в полутушах возможно доставлять в любые регионы Российской Федерации без заморозки, - она отличается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большими сроками хранения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(10 суток).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76" w:lineRule="auto"/>
        <w:ind w:firstLine="426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Наше предприятие удобно расположено в Вяземском районе Смоленской области, в 250 км. от Москвы и 170 км. от Смоленска.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Мы открыты к сотрудничеству и готовы рассмотреть любые варианты взаимовыгодного задействования наших производственных мощностей.</w:t>
      </w:r>
    </w:p>
    <w:p w:rsidR="00000000" w:rsidDel="00000000" w:rsidP="00000000" w:rsidRDefault="00000000" w:rsidRPr="00000000">
      <w:pPr>
        <w:spacing w:after="120" w:before="0" w:line="276" w:lineRule="auto"/>
        <w:ind w:left="-164" w:right="-119" w:firstLine="426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18"/>
          <w:szCs w:val="18"/>
          <w:rtl w:val="0"/>
        </w:rPr>
        <w:t xml:space="preserve">*  Соблюдение санитарных норм подтверждается ветеринарным освидетельствованием продукции Россельхознадзором. Производство оснащается системой контроля качества HAASP, соблюдаются предписания нормативно-правовых актов Таможенного Союза и Российской Федерации.</w:t>
      </w:r>
    </w:p>
    <w:p w:rsidR="00000000" w:rsidDel="00000000" w:rsidP="00000000" w:rsidRDefault="00000000" w:rsidRPr="00000000">
      <w:pPr>
        <w:spacing w:after="0" w:before="0" w:line="276" w:lineRule="auto"/>
        <w:ind w:left="-164" w:right="-119" w:firstLine="42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-164" w:right="-119" w:firstLine="426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Коммерческий директор ООО «АгродомВолоста»,</w:t>
      </w:r>
    </w:p>
    <w:p w:rsidR="00000000" w:rsidDel="00000000" w:rsidP="00000000" w:rsidRDefault="00000000" w:rsidRPr="00000000">
      <w:pPr>
        <w:spacing w:after="0" w:before="0" w:line="276" w:lineRule="auto"/>
        <w:ind w:left="-164" w:right="-119" w:firstLine="426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Ярославцев Павел</w:t>
      </w:r>
      <w:r w:rsidDel="00000000" w:rsidR="00000000" w:rsidRPr="00000000">
        <w:rPr>
          <w:rtl w:val="0"/>
        </w:rPr>
      </w:r>
    </w:p>
    <w:sectPr>
      <w:pgSz w:h="15840" w:w="12240"/>
      <w:pgMar w:bottom="426" w:top="284" w:left="1134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volosta.ru" TargetMode="External"/><Relationship Id="rId6" Type="http://schemas.openxmlformats.org/officeDocument/2006/relationships/hyperlink" Target="http://www.volosta.ru" TargetMode="External"/></Relationships>
</file>