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685"/>
        <w:gridCol w:w="2268"/>
        <w:gridCol w:w="1691"/>
        <w:gridCol w:w="1552"/>
        <w:gridCol w:w="790"/>
        <w:gridCol w:w="2346"/>
        <w:gridCol w:w="1475"/>
        <w:gridCol w:w="962"/>
      </w:tblGrid>
      <w:tr w:rsidR="00FC7048" w:rsidRPr="00FC7048" w:rsidTr="00D3287F">
        <w:trPr>
          <w:trHeight w:val="630"/>
        </w:trPr>
        <w:tc>
          <w:tcPr>
            <w:tcW w:w="868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спелости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Оригинатор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U.Т.*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рожайность на 14 % влажности,  ц</w:t>
            </w: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Влажность, %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FC7048" w:rsidRPr="00FC7048" w:rsidTr="00D3287F">
        <w:trPr>
          <w:trHeight w:val="339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Киото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Агроцентр БАСФ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среднеранний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PROGRAIN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62" w:type="dxa"/>
            <w:shd w:val="clear" w:color="auto" w:fill="auto"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048" w:rsidRPr="00FC7048" w:rsidTr="00D3287F">
        <w:trPr>
          <w:trHeight w:val="315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Киото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</w:t>
            </w:r>
            <w:proofErr w:type="spellStart"/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среднеранний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PROGRAIN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62" w:type="dxa"/>
            <w:shd w:val="clear" w:color="auto" w:fill="auto"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048" w:rsidRPr="00FC7048" w:rsidTr="00D3287F">
        <w:trPr>
          <w:trHeight w:val="315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Киото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Агрохолдинг Ивнянский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среднеранний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PROGRAIN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62" w:type="dxa"/>
            <w:shd w:val="clear" w:color="auto" w:fill="auto"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048" w:rsidRPr="00FC7048" w:rsidTr="00D3287F">
        <w:trPr>
          <w:trHeight w:val="315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Киото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 "Малая Земля"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среднеранний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PROGRAIN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2" w:type="dxa"/>
            <w:shd w:val="clear" w:color="auto" w:fill="auto"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048" w:rsidRPr="00FC7048" w:rsidTr="00D3287F">
        <w:trPr>
          <w:trHeight w:val="315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Киото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среднеранний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PROGRAIN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48" w:rsidRPr="00FC7048" w:rsidTr="00D3287F">
        <w:trPr>
          <w:trHeight w:val="315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Киото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среднеранний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PROGRAIN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shd w:val="clear" w:color="auto" w:fill="auto"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48" w:rsidRPr="00FC7048" w:rsidTr="00D3287F">
        <w:trPr>
          <w:trHeight w:val="315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Киото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Алексеевка-агроинвест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среднеранний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PROGRAIN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62" w:type="dxa"/>
            <w:shd w:val="clear" w:color="auto" w:fill="auto"/>
            <w:vAlign w:val="bottom"/>
            <w:hideMark/>
          </w:tcPr>
          <w:p w:rsidR="00FC7048" w:rsidRPr="00FC7048" w:rsidRDefault="00FC7048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287F" w:rsidRPr="00FC7048" w:rsidTr="00D3287F">
        <w:trPr>
          <w:trHeight w:val="315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3287F" w:rsidRPr="00FC7048" w:rsidRDefault="00D3287F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Киото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3287F" w:rsidRPr="00FC7048" w:rsidRDefault="00D3287F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«Мерси Трейд»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3287F" w:rsidRPr="00FC7048" w:rsidRDefault="00D3287F" w:rsidP="00FF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D3287F" w:rsidRPr="00FC7048" w:rsidRDefault="00D3287F" w:rsidP="00FC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среднеранний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3287F" w:rsidRPr="00FC7048" w:rsidRDefault="00D3287F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PROGRAIN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D3287F" w:rsidRPr="00FC7048" w:rsidRDefault="00D3287F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D3287F" w:rsidRPr="00FC7048" w:rsidRDefault="00D3287F" w:rsidP="00FC7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38,2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D3287F" w:rsidRPr="00FC7048" w:rsidRDefault="00D3287F" w:rsidP="00FC7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48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962" w:type="dxa"/>
            <w:shd w:val="clear" w:color="auto" w:fill="auto"/>
            <w:vAlign w:val="bottom"/>
            <w:hideMark/>
          </w:tcPr>
          <w:p w:rsidR="00D3287F" w:rsidRPr="00FC7048" w:rsidRDefault="00D3287F" w:rsidP="00FC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0F16C0" w:rsidRPr="000F16C0" w:rsidRDefault="0031259D" w:rsidP="000F16C0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8D55CC8" wp14:editId="7C55101C">
            <wp:simplePos x="0" y="0"/>
            <wp:positionH relativeFrom="column">
              <wp:posOffset>23967</wp:posOffset>
            </wp:positionH>
            <wp:positionV relativeFrom="paragraph">
              <wp:posOffset>3473719</wp:posOffset>
            </wp:positionV>
            <wp:extent cx="4997302" cy="8926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агропром ру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02" cy="892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48" w:rsidRPr="00B43144">
        <w:rPr>
          <w:noProof/>
          <w:shd w:val="clear" w:color="auto" w:fill="00B050"/>
          <w:lang w:eastAsia="ru-RU"/>
        </w:rPr>
        <w:drawing>
          <wp:inline distT="0" distB="0" distL="0" distR="0" wp14:anchorId="03C79025" wp14:editId="19F19AFC">
            <wp:extent cx="10252636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F16C0" w:rsidRPr="000F16C0" w:rsidSect="000E5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" w:right="820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9E" w:rsidRDefault="00D21D9E" w:rsidP="001F4A07">
      <w:pPr>
        <w:spacing w:after="0" w:line="240" w:lineRule="auto"/>
      </w:pPr>
      <w:r>
        <w:separator/>
      </w:r>
    </w:p>
  </w:endnote>
  <w:endnote w:type="continuationSeparator" w:id="0">
    <w:p w:rsidR="00D21D9E" w:rsidRDefault="00D21D9E" w:rsidP="001F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4" w:rsidRDefault="00B431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488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24"/>
      <w:gridCol w:w="3261"/>
    </w:tblGrid>
    <w:tr w:rsidR="00FA35E4" w:rsidTr="005B00A9">
      <w:tc>
        <w:tcPr>
          <w:tcW w:w="11624" w:type="dxa"/>
        </w:tcPr>
        <w:p w:rsidR="00FA35E4" w:rsidRPr="00FA35E4" w:rsidRDefault="00FA35E4" w:rsidP="00DE2817">
          <w:pPr>
            <w:pStyle w:val="a5"/>
            <w:tabs>
              <w:tab w:val="clear" w:pos="4677"/>
              <w:tab w:val="clear" w:pos="9355"/>
              <w:tab w:val="center" w:pos="6946"/>
              <w:tab w:val="left" w:pos="10065"/>
            </w:tabs>
            <w:ind w:right="-391"/>
            <w:rPr>
              <w:b/>
              <w:i/>
              <w:color w:val="000000" w:themeColor="text1"/>
            </w:rPr>
          </w:pPr>
        </w:p>
      </w:tc>
      <w:tc>
        <w:tcPr>
          <w:tcW w:w="3261" w:type="dxa"/>
        </w:tcPr>
        <w:p w:rsidR="00FA35E4" w:rsidRDefault="00FA35E4" w:rsidP="005B00A9">
          <w:pPr>
            <w:pStyle w:val="a5"/>
            <w:tabs>
              <w:tab w:val="clear" w:pos="4677"/>
              <w:tab w:val="clear" w:pos="9355"/>
              <w:tab w:val="center" w:pos="6946"/>
              <w:tab w:val="left" w:pos="10065"/>
            </w:tabs>
          </w:pPr>
          <w:r>
            <w:rPr>
              <w:noProof/>
              <w:lang w:eastAsia="ru-RU"/>
            </w:rPr>
            <w:drawing>
              <wp:inline distT="0" distB="0" distL="0" distR="0">
                <wp:extent cx="1616149" cy="800523"/>
                <wp:effectExtent l="0" t="0" r="0" b="0"/>
                <wp:docPr id="12" name="Рисунок 4" descr="C:\Users\n.konovalov\Desktop\logo prograi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.konovalov\Desktop\logo prograi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149" cy="8005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35E4" w:rsidRDefault="00FA35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4" w:rsidRDefault="00B431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9E" w:rsidRDefault="00D21D9E" w:rsidP="001F4A07">
      <w:pPr>
        <w:spacing w:after="0" w:line="240" w:lineRule="auto"/>
      </w:pPr>
      <w:r>
        <w:separator/>
      </w:r>
    </w:p>
  </w:footnote>
  <w:footnote w:type="continuationSeparator" w:id="0">
    <w:p w:rsidR="00D21D9E" w:rsidRDefault="00D21D9E" w:rsidP="001F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4" w:rsidRDefault="00B431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8" w:rsidRDefault="00C34047" w:rsidP="00C34047">
    <w:pPr>
      <w:pStyle w:val="a5"/>
      <w:tabs>
        <w:tab w:val="clear" w:pos="4677"/>
        <w:tab w:val="clear" w:pos="9355"/>
        <w:tab w:val="center" w:pos="6946"/>
        <w:tab w:val="left" w:pos="10065"/>
      </w:tabs>
      <w:ind w:left="13750" w:hanging="13750"/>
      <w:jc w:val="center"/>
      <w:rPr>
        <w:rFonts w:ascii="Times New Roman" w:hAnsi="Times New Roman" w:cs="Times New Roman"/>
        <w:b/>
        <w:sz w:val="32"/>
        <w:szCs w:val="32"/>
      </w:rPr>
    </w:pPr>
    <w:r w:rsidRPr="001B56CE">
      <w:rPr>
        <w:rFonts w:ascii="Times New Roman" w:hAnsi="Times New Roman" w:cs="Times New Roman"/>
        <w:b/>
        <w:sz w:val="32"/>
        <w:szCs w:val="32"/>
      </w:rPr>
      <w:t>Результаты</w:t>
    </w:r>
    <w:r w:rsidR="001B56CE" w:rsidRPr="001B56CE">
      <w:rPr>
        <w:rFonts w:ascii="Times New Roman" w:hAnsi="Times New Roman" w:cs="Times New Roman"/>
        <w:b/>
        <w:sz w:val="32"/>
        <w:szCs w:val="32"/>
      </w:rPr>
      <w:t xml:space="preserve"> демонстрационных посевов сорта</w:t>
    </w:r>
    <w:r w:rsidR="00FC7048">
      <w:rPr>
        <w:rFonts w:ascii="Times New Roman" w:hAnsi="Times New Roman" w:cs="Times New Roman"/>
        <w:b/>
        <w:sz w:val="32"/>
        <w:szCs w:val="32"/>
      </w:rPr>
      <w:t xml:space="preserve"> сои  КИОТО</w:t>
    </w:r>
    <w:r w:rsidRPr="001B56CE">
      <w:rPr>
        <w:rFonts w:ascii="Times New Roman" w:hAnsi="Times New Roman" w:cs="Times New Roman"/>
        <w:b/>
        <w:sz w:val="32"/>
        <w:szCs w:val="32"/>
      </w:rPr>
      <w:t xml:space="preserve"> </w:t>
    </w:r>
    <w:r w:rsidR="001B56CE" w:rsidRPr="001B56CE">
      <w:rPr>
        <w:rFonts w:ascii="Times New Roman" w:hAnsi="Times New Roman" w:cs="Times New Roman"/>
        <w:b/>
        <w:sz w:val="32"/>
        <w:szCs w:val="32"/>
      </w:rPr>
      <w:t>(селекция</w:t>
    </w:r>
    <w:r w:rsidRPr="001B56CE">
      <w:rPr>
        <w:rFonts w:ascii="Times New Roman" w:hAnsi="Times New Roman" w:cs="Times New Roman"/>
        <w:b/>
        <w:sz w:val="32"/>
        <w:szCs w:val="32"/>
      </w:rPr>
      <w:t xml:space="preserve"> </w:t>
    </w:r>
    <w:r w:rsidRPr="001B56CE">
      <w:rPr>
        <w:rFonts w:ascii="Times New Roman" w:hAnsi="Times New Roman" w:cs="Times New Roman"/>
        <w:b/>
        <w:sz w:val="32"/>
        <w:szCs w:val="32"/>
        <w:lang w:val="en-US"/>
      </w:rPr>
      <w:t>PROGRAIN</w:t>
    </w:r>
    <w:r w:rsidR="001B56CE" w:rsidRPr="001B56CE">
      <w:rPr>
        <w:rFonts w:ascii="Times New Roman" w:hAnsi="Times New Roman" w:cs="Times New Roman"/>
        <w:b/>
        <w:sz w:val="32"/>
        <w:szCs w:val="32"/>
      </w:rPr>
      <w:t>)</w:t>
    </w:r>
    <w:r w:rsidR="00FC7048">
      <w:rPr>
        <w:rFonts w:ascii="Times New Roman" w:hAnsi="Times New Roman" w:cs="Times New Roman"/>
        <w:b/>
        <w:sz w:val="32"/>
        <w:szCs w:val="32"/>
      </w:rPr>
      <w:t xml:space="preserve"> </w:t>
    </w:r>
  </w:p>
  <w:p w:rsidR="00C34047" w:rsidRPr="001B56CE" w:rsidRDefault="00FC7048" w:rsidP="00C34047">
    <w:pPr>
      <w:pStyle w:val="a5"/>
      <w:tabs>
        <w:tab w:val="clear" w:pos="4677"/>
        <w:tab w:val="clear" w:pos="9355"/>
        <w:tab w:val="center" w:pos="6946"/>
        <w:tab w:val="left" w:pos="10065"/>
      </w:tabs>
      <w:ind w:left="13750" w:hanging="13750"/>
      <w:jc w:val="center"/>
      <w:rPr>
        <w:rFonts w:ascii="Times New Roman" w:hAnsi="Times New Roman" w:cs="Times New Roman"/>
        <w:b/>
        <w:sz w:val="32"/>
        <w:szCs w:val="32"/>
      </w:rPr>
    </w:pPr>
    <w:bookmarkStart w:id="0" w:name="_GoBack"/>
    <w:bookmarkEnd w:id="0"/>
    <w:r>
      <w:rPr>
        <w:rFonts w:ascii="Times New Roman" w:hAnsi="Times New Roman" w:cs="Times New Roman"/>
        <w:b/>
        <w:sz w:val="32"/>
        <w:szCs w:val="32"/>
      </w:rPr>
      <w:t>во всех регионах России</w:t>
    </w:r>
    <w:r w:rsidR="00C34047" w:rsidRPr="001B56CE">
      <w:rPr>
        <w:rFonts w:ascii="Times New Roman" w:hAnsi="Times New Roman" w:cs="Times New Roman"/>
        <w:b/>
        <w:sz w:val="32"/>
        <w:szCs w:val="32"/>
      </w:rPr>
      <w:t>, 2014 год.</w:t>
    </w:r>
  </w:p>
  <w:p w:rsidR="001F4A07" w:rsidRPr="00C34047" w:rsidRDefault="001F4A07" w:rsidP="00C340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4" w:rsidRDefault="00B431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44D"/>
    <w:rsid w:val="000E0CF8"/>
    <w:rsid w:val="000E5852"/>
    <w:rsid w:val="000F16C0"/>
    <w:rsid w:val="001B56CE"/>
    <w:rsid w:val="001F4A07"/>
    <w:rsid w:val="001F69C2"/>
    <w:rsid w:val="002A299C"/>
    <w:rsid w:val="002F4BAE"/>
    <w:rsid w:val="0031259D"/>
    <w:rsid w:val="003A1A88"/>
    <w:rsid w:val="003B35C9"/>
    <w:rsid w:val="004371E6"/>
    <w:rsid w:val="004B1474"/>
    <w:rsid w:val="004D3007"/>
    <w:rsid w:val="00521FCC"/>
    <w:rsid w:val="005939F4"/>
    <w:rsid w:val="00603CFD"/>
    <w:rsid w:val="00631CE9"/>
    <w:rsid w:val="0065246A"/>
    <w:rsid w:val="006B37D2"/>
    <w:rsid w:val="006D02B8"/>
    <w:rsid w:val="007279B8"/>
    <w:rsid w:val="00742A87"/>
    <w:rsid w:val="007A4D83"/>
    <w:rsid w:val="008677A5"/>
    <w:rsid w:val="008D64DC"/>
    <w:rsid w:val="008E0D67"/>
    <w:rsid w:val="009B0A9F"/>
    <w:rsid w:val="009B2FC3"/>
    <w:rsid w:val="009E2B19"/>
    <w:rsid w:val="00AC0966"/>
    <w:rsid w:val="00AD0FE6"/>
    <w:rsid w:val="00AE79E3"/>
    <w:rsid w:val="00B14E6D"/>
    <w:rsid w:val="00B42004"/>
    <w:rsid w:val="00B43144"/>
    <w:rsid w:val="00B4469B"/>
    <w:rsid w:val="00BC445C"/>
    <w:rsid w:val="00BD64D3"/>
    <w:rsid w:val="00BE544D"/>
    <w:rsid w:val="00BF7653"/>
    <w:rsid w:val="00C17C88"/>
    <w:rsid w:val="00C22C85"/>
    <w:rsid w:val="00C33E36"/>
    <w:rsid w:val="00C34047"/>
    <w:rsid w:val="00CC6D4F"/>
    <w:rsid w:val="00CF085F"/>
    <w:rsid w:val="00D042BD"/>
    <w:rsid w:val="00D11043"/>
    <w:rsid w:val="00D17691"/>
    <w:rsid w:val="00D21D9E"/>
    <w:rsid w:val="00D3287F"/>
    <w:rsid w:val="00D96B69"/>
    <w:rsid w:val="00DA10C1"/>
    <w:rsid w:val="00DE242C"/>
    <w:rsid w:val="00DE2817"/>
    <w:rsid w:val="00E73986"/>
    <w:rsid w:val="00EE3E0C"/>
    <w:rsid w:val="00EF1116"/>
    <w:rsid w:val="00F107AB"/>
    <w:rsid w:val="00F87F44"/>
    <w:rsid w:val="00FA35E4"/>
    <w:rsid w:val="00F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A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A07"/>
  </w:style>
  <w:style w:type="paragraph" w:styleId="a7">
    <w:name w:val="footer"/>
    <w:basedOn w:val="a"/>
    <w:link w:val="a8"/>
    <w:uiPriority w:val="99"/>
    <w:unhideWhenUsed/>
    <w:rsid w:val="001F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A07"/>
  </w:style>
  <w:style w:type="character" w:styleId="a9">
    <w:name w:val="Hyperlink"/>
    <w:basedOn w:val="a0"/>
    <w:uiPriority w:val="99"/>
    <w:unhideWhenUsed/>
    <w:rsid w:val="0065246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0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D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915760582708752E-2"/>
          <c:y val="2.4216347956505437E-2"/>
          <c:w val="0.97409144341026077"/>
          <c:h val="0.61566647919010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Урожайность на 14 % влажности,  ц/га</c:v>
                </c:pt>
              </c:strCache>
            </c:strRef>
          </c:tx>
          <c:spPr>
            <a:solidFill>
              <a:srgbClr val="0033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Белгородская обл, Краснояружский р-н.</c:v>
                </c:pt>
                <c:pt idx="1">
                  <c:v>Краснодарский край, Лабинский р-н.</c:v>
                </c:pt>
                <c:pt idx="2">
                  <c:v>Белгородская обл, Прохоровский  р-н.</c:v>
                </c:pt>
                <c:pt idx="3">
                  <c:v>Воронежская обл, Панинский  р-н</c:v>
                </c:pt>
                <c:pt idx="4">
                  <c:v>Воронежская обл, Репьевский  р-н</c:v>
                </c:pt>
                <c:pt idx="5">
                  <c:v>Курская обл,  Глушковский р-н.</c:v>
                </c:pt>
                <c:pt idx="6">
                  <c:v>Белгородская обл, Алексеевский р-н.</c:v>
                </c:pt>
                <c:pt idx="7">
                  <c:v>Приморский край, Спасский р-н.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22.8</c:v>
                </c:pt>
                <c:pt idx="1">
                  <c:v>18.100000000000001</c:v>
                </c:pt>
                <c:pt idx="2">
                  <c:v>21</c:v>
                </c:pt>
                <c:pt idx="3">
                  <c:v>22.8</c:v>
                </c:pt>
                <c:pt idx="4">
                  <c:v>15</c:v>
                </c:pt>
                <c:pt idx="5">
                  <c:v>36.200000000000003</c:v>
                </c:pt>
                <c:pt idx="6">
                  <c:v>15</c:v>
                </c:pt>
                <c:pt idx="7">
                  <c:v>38.200000000000003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Влажность, %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8.67094081951218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7058313588837E-2"/>
                  <c:y val="-3.9682539682539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483524822299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387058313588837E-2"/>
                  <c:y val="-1.1904761904761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148352482229838E-2"/>
                  <c:y val="-1.1904761904761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148352482229932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Белгородская обл, Краснояружский р-н.</c:v>
                </c:pt>
                <c:pt idx="1">
                  <c:v>Краснодарский край, Лабинский р-н.</c:v>
                </c:pt>
                <c:pt idx="2">
                  <c:v>Белгородская обл, Прохоровский  р-н.</c:v>
                </c:pt>
                <c:pt idx="3">
                  <c:v>Воронежская обл, Панинский  р-н</c:v>
                </c:pt>
                <c:pt idx="4">
                  <c:v>Воронежская обл, Репьевский  р-н</c:v>
                </c:pt>
                <c:pt idx="5">
                  <c:v>Курская обл,  Глушковский р-н.</c:v>
                </c:pt>
                <c:pt idx="6">
                  <c:v>Белгородская обл, Алексеевский р-н.</c:v>
                </c:pt>
                <c:pt idx="7">
                  <c:v>Приморский край, Спасский р-н.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13.9</c:v>
                </c:pt>
                <c:pt idx="1">
                  <c:v>12.1</c:v>
                </c:pt>
                <c:pt idx="2">
                  <c:v>16.7</c:v>
                </c:pt>
                <c:pt idx="3">
                  <c:v>13.6</c:v>
                </c:pt>
                <c:pt idx="4">
                  <c:v>14</c:v>
                </c:pt>
                <c:pt idx="5">
                  <c:v>13</c:v>
                </c:pt>
                <c:pt idx="6">
                  <c:v>14.2</c:v>
                </c:pt>
                <c:pt idx="7">
                  <c:v>12.7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4786176"/>
        <c:axId val="236487808"/>
        <c:axId val="0"/>
      </c:bar3DChart>
      <c:catAx>
        <c:axId val="23478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487808"/>
        <c:crosses val="autoZero"/>
        <c:auto val="1"/>
        <c:lblAlgn val="ctr"/>
        <c:lblOffset val="100"/>
        <c:noMultiLvlLbl val="0"/>
      </c:catAx>
      <c:valAx>
        <c:axId val="23648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786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099C-3730-4801-8A1B-B3921E6D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n.konovalov</dc:creator>
  <cp:lastModifiedBy>Victoria</cp:lastModifiedBy>
  <cp:revision>5</cp:revision>
  <cp:lastPrinted>2014-10-27T14:10:00Z</cp:lastPrinted>
  <dcterms:created xsi:type="dcterms:W3CDTF">2014-10-12T17:10:00Z</dcterms:created>
  <dcterms:modified xsi:type="dcterms:W3CDTF">2014-10-27T14:11:00Z</dcterms:modified>
</cp:coreProperties>
</file>