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44" w:rsidRPr="0066286D" w:rsidRDefault="00685BA5" w:rsidP="0066286D">
      <w:pPr>
        <w:pStyle w:val="a4"/>
        <w:jc w:val="right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6286D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126DE3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Головному управлінню  ДФС</w:t>
      </w:r>
    </w:p>
    <w:p w:rsidR="00126DE3" w:rsidRPr="0066286D" w:rsidRDefault="00126DE3" w:rsidP="0066286D">
      <w:pPr>
        <w:pStyle w:val="a4"/>
        <w:jc w:val="right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у Рівненський області</w:t>
      </w:r>
    </w:p>
    <w:p w:rsidR="00361844" w:rsidRPr="0066286D" w:rsidRDefault="00605A00" w:rsidP="0066286D">
      <w:pPr>
        <w:pStyle w:val="a4"/>
        <w:jc w:val="right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>г</w:t>
      </w:r>
      <w:proofErr w:type="spellStart"/>
      <w:r w:rsidR="00361844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олови</w:t>
      </w:r>
      <w:proofErr w:type="spellEnd"/>
      <w:r w:rsidR="00361844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ФГ</w:t>
      </w: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685BA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Мівола</w:t>
      </w:r>
      <w:proofErr w:type="spellEnd"/>
      <w:r w:rsidR="00685BA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» </w:t>
      </w:r>
      <w:proofErr w:type="spellStart"/>
      <w:r w:rsidR="00685BA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Булейко</w:t>
      </w:r>
      <w:proofErr w:type="spellEnd"/>
      <w:r w:rsidR="00685BA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Г.Л.</w:t>
      </w:r>
    </w:p>
    <w:p w:rsidR="0066286D" w:rsidRPr="0066286D" w:rsidRDefault="00685BA5" w:rsidP="0066286D">
      <w:pPr>
        <w:pStyle w:val="a4"/>
        <w:jc w:val="right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с.</w:t>
      </w:r>
      <w:r w:rsidR="00605A00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Б.</w:t>
      </w:r>
      <w:r w:rsidR="00605A00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Криниця</w:t>
      </w:r>
      <w:r w:rsidR="0066286D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66286D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>вул</w:t>
      </w:r>
      <w:proofErr w:type="spellEnd"/>
      <w:r w:rsidR="0066286D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66286D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>Незалежност</w:t>
      </w:r>
      <w:proofErr w:type="spellEnd"/>
      <w:r w:rsidR="0066286D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і</w:t>
      </w: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8, </w:t>
      </w:r>
    </w:p>
    <w:p w:rsidR="00685BA5" w:rsidRPr="0066286D" w:rsidRDefault="00685BA5" w:rsidP="0066286D">
      <w:pPr>
        <w:pStyle w:val="a4"/>
        <w:jc w:val="right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Рівненського р-ну</w:t>
      </w:r>
    </w:p>
    <w:p w:rsidR="00605A00" w:rsidRPr="0066286D" w:rsidRDefault="003229B0" w:rsidP="0066286D">
      <w:pPr>
        <w:pStyle w:val="a4"/>
        <w:jc w:val="right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</w:pP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>тел. 270997, 0679383870</w:t>
      </w:r>
    </w:p>
    <w:p w:rsidR="0066286D" w:rsidRDefault="0066286D" w:rsidP="0066286D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685BA5" w:rsidRPr="0066286D" w:rsidRDefault="00605A00" w:rsidP="0066286D">
      <w:pPr>
        <w:pStyle w:val="a4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</w:pP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Лист</w:t>
      </w:r>
    </w:p>
    <w:p w:rsidR="0066286D" w:rsidRDefault="0066286D" w:rsidP="0066286D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685BA5" w:rsidRPr="0066286D" w:rsidRDefault="00685BA5" w:rsidP="0066286D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Прошу надати роз’яснення</w:t>
      </w:r>
      <w:r w:rsidR="004B599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щодо</w:t>
      </w: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248A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>орендної</w:t>
      </w:r>
      <w:proofErr w:type="spellEnd"/>
      <w:r w:rsidR="003248A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 плати за</w:t>
      </w:r>
      <w:r w:rsidR="003248A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248A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земельн</w:t>
      </w:r>
      <w:proofErr w:type="spellEnd"/>
      <w:r w:rsidR="003248A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>у</w:t>
      </w:r>
      <w:r w:rsidR="003248A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248A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ділянк</w:t>
      </w:r>
      <w:proofErr w:type="spellEnd"/>
      <w:r w:rsidR="003248A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>у</w:t>
      </w: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державної або комунальної</w:t>
      </w:r>
      <w:r w:rsidR="00763741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власності, яка надана в оренду</w:t>
      </w: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фізичній особі</w:t>
      </w:r>
      <w:r w:rsidR="00605A00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- засновнику юридичної особи для ведення</w:t>
      </w:r>
      <w:r w:rsidR="002E1D3C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фермерського господарства.</w:t>
      </w:r>
    </w:p>
    <w:p w:rsidR="00763741" w:rsidRPr="0066286D" w:rsidRDefault="00763741" w:rsidP="0066286D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В 2007 році </w:t>
      </w:r>
      <w:r w:rsidR="004B599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громадянці </w:t>
      </w:r>
      <w:proofErr w:type="spellStart"/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Булейко</w:t>
      </w:r>
      <w:proofErr w:type="spellEnd"/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Г.Л. для створення і ведення фермерського господарства Рівненською держадміністрацією</w:t>
      </w:r>
      <w:r w:rsidR="00FC6E32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була надана в оренду на 40 років земельна ділянка площею 40.62</w:t>
      </w:r>
      <w:r w:rsid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35</w:t>
      </w:r>
      <w:r w:rsidR="003248A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га.</w:t>
      </w:r>
      <w:r w:rsidR="00FC6E32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В статуті ФГ вказано, що землі ФГ складаються з земель</w:t>
      </w:r>
      <w:r w:rsidR="00D7398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них ділянок</w:t>
      </w:r>
      <w:r w:rsidR="00FC6E32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, що належать членам ФГ на праві </w:t>
      </w:r>
      <w:r w:rsidR="00D7398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приватної власності згідно актів на право приватної власності і земельної ділянки виділеної</w:t>
      </w:r>
      <w:r w:rsidR="004B599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на 40 років</w:t>
      </w:r>
      <w:r w:rsidR="00D7398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для ведення фермерського господарства Рівненською державною адміністрацією на умовах оренди.</w:t>
      </w:r>
    </w:p>
    <w:p w:rsidR="0055031F" w:rsidRDefault="0066286D" w:rsidP="0066286D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Прошу роз’яснити</w:t>
      </w:r>
      <w:r w:rsidR="002F0D9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, чи повинно </w:t>
      </w:r>
      <w:r w:rsidR="0055031F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сплачувати ФГ «</w:t>
      </w:r>
      <w:proofErr w:type="spellStart"/>
      <w:r w:rsidR="0055031F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Мівола</w:t>
      </w:r>
      <w:proofErr w:type="spellEnd"/>
      <w:r w:rsidR="0055031F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»</w:t>
      </w:r>
      <w:r w:rsidR="003248A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орендну плату</w:t>
      </w:r>
      <w:r w:rsidR="002F0D9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за земельну ділянку, надану</w:t>
      </w:r>
      <w:r w:rsidR="003248A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Рівненською РДГА </w:t>
      </w:r>
      <w:r w:rsidR="002F0D9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4B599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громадянці </w:t>
      </w:r>
      <w:proofErr w:type="spellStart"/>
      <w:r w:rsidR="002F0D9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Булейко</w:t>
      </w:r>
      <w:proofErr w:type="spellEnd"/>
      <w:r w:rsidR="002F0D9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Г.Л. в оренду</w:t>
      </w:r>
      <w:r w:rsidR="0047287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на 40 років</w:t>
      </w:r>
      <w:r w:rsidR="002F0D95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для ведення фермерського господарства, яка фактично використовується ФГ за цільовим призначенням</w:t>
      </w:r>
      <w:r w:rsidR="00AE5E5B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66286D" w:rsidRDefault="0047287F" w:rsidP="0066286D">
      <w:pPr>
        <w:pStyle w:val="a4"/>
        <w:ind w:firstLine="708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В 2016  році ми вже звертались з цім питанням в ГУ ДФС у Рівненський області і отримали відповідь, що оскільки в договорі оренди </w:t>
      </w:r>
      <w:r w:rsidR="00963B4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орендарем вказана фізична особа (громадянка), то і орендну плату повинна сплачувати дана громадянка.</w:t>
      </w:r>
    </w:p>
    <w:p w:rsidR="00963B47" w:rsidRDefault="00963B47" w:rsidP="0066286D">
      <w:pPr>
        <w:pStyle w:val="a4"/>
        <w:ind w:firstLine="708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Хоча в 2016 році ми і сплатили на вимогу податкової орендну плату від фізичної особи, але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вважаєм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що це є порушенням Законів «Про фермерське господарство»</w:t>
      </w:r>
      <w:r w:rsidR="000711C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і  «Про оренду землі», оскільки  громадянка , який надавалась земельна ділянка</w:t>
      </w:r>
      <w:r w:rsidR="0074788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в оренду для створення фермерського господарства використовувати її як фізична особа не має права. На підтвердження цього є роз’яснення Верховного суду України, де чітко вказано: </w:t>
      </w:r>
    </w:p>
    <w:p w:rsidR="0074788D" w:rsidRDefault="0074788D" w:rsidP="00FF6707">
      <w:pPr>
        <w:pStyle w:val="a4"/>
        <w:ind w:firstLine="708"/>
        <w:rPr>
          <w:color w:val="000000"/>
          <w:sz w:val="27"/>
          <w:szCs w:val="27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</w:t>
      </w:r>
      <w:r>
        <w:rPr>
          <w:color w:val="000000"/>
          <w:sz w:val="27"/>
          <w:szCs w:val="27"/>
        </w:rPr>
        <w:t>Таким чином, виходячи зі змісту норм ст. ст.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anchor="163" w:tgtFrame="_blank" w:tooltip="Про селянське (фермерське) господарство; нормативно-правовий акт № 2009-XII від 20.12.1991" w:history="1">
        <w:r>
          <w:rPr>
            <w:rStyle w:val="a5"/>
            <w:sz w:val="27"/>
            <w:szCs w:val="27"/>
          </w:rPr>
          <w:t>9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anchor="174" w:tgtFrame="_blank" w:tooltip="Про селянське (фермерське) господарство; нормативно-правовий акт № 2009-XII від 20.12.1991" w:history="1">
        <w:r>
          <w:rPr>
            <w:rStyle w:val="a5"/>
            <w:sz w:val="27"/>
            <w:szCs w:val="27"/>
          </w:rPr>
          <w:t>11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anchor="193" w:tgtFrame="_blank" w:tooltip="Про селянське (фермерське) господарство; нормативно-правовий акт № 2009-XII від 20.12.1991" w:history="1">
        <w:r>
          <w:rPr>
            <w:rStyle w:val="a5"/>
            <w:sz w:val="27"/>
            <w:szCs w:val="27"/>
          </w:rPr>
          <w:t>14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anchor="219" w:tgtFrame="_blank" w:tooltip="Про селянське (фермерське) господарство; нормативно-правовий акт № 2009-XII від 20.12.1991" w:history="1">
        <w:r>
          <w:rPr>
            <w:rStyle w:val="a5"/>
            <w:sz w:val="27"/>
            <w:szCs w:val="27"/>
          </w:rPr>
          <w:t>16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10" w:anchor="224" w:tgtFrame="_blank" w:tooltip="Про селянське (фермерське) господарство; нормативно-правовий акт № 2009-XII від 20.12.1991" w:history="1">
        <w:r>
          <w:rPr>
            <w:rStyle w:val="a5"/>
            <w:sz w:val="27"/>
            <w:szCs w:val="27"/>
          </w:rPr>
          <w:t>17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11" w:anchor="230" w:tgtFrame="_blank" w:tooltip="Про селянське (фермерське) господарство; нормативно-правовий акт № 2009-XII від 20.12.1991" w:history="1">
        <w:r>
          <w:rPr>
            <w:rStyle w:val="a5"/>
            <w:sz w:val="27"/>
            <w:szCs w:val="27"/>
          </w:rPr>
          <w:t>18 Закону України "Про селянське (фермерське) господарство"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 редакції, яка діяла на час надання земельної ділянки і створення фермерського господарства та зі змісту </w:t>
      </w:r>
      <w:proofErr w:type="spellStart"/>
      <w:r>
        <w:rPr>
          <w:color w:val="000000"/>
          <w:sz w:val="27"/>
          <w:szCs w:val="27"/>
        </w:rPr>
        <w:t>нор</w:t>
      </w:r>
      <w:proofErr w:type="spellEnd"/>
      <w:r>
        <w:rPr>
          <w:color w:val="000000"/>
          <w:sz w:val="27"/>
          <w:szCs w:val="27"/>
        </w:rPr>
        <w:t>м  ст. ст.</w:t>
      </w:r>
      <w:r>
        <w:rPr>
          <w:rStyle w:val="apple-converted-space"/>
          <w:color w:val="000000"/>
          <w:sz w:val="27"/>
          <w:szCs w:val="27"/>
        </w:rPr>
        <w:t> </w:t>
      </w:r>
      <w:hyperlink r:id="rId12" w:anchor="7" w:tgtFrame="_blank" w:tooltip="Про фермерське господарство; нормативно-правовий акт № 973-IV від 19.06.2003" w:history="1">
        <w:r>
          <w:rPr>
            <w:rStyle w:val="a5"/>
            <w:sz w:val="27"/>
            <w:szCs w:val="27"/>
          </w:rPr>
          <w:t>1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13" w:anchor="24" w:tgtFrame="_blank" w:tooltip="Про фермерське господарство; нормативно-правовий акт № 973-IV від 19.06.2003" w:history="1">
        <w:r>
          <w:rPr>
            <w:rStyle w:val="a5"/>
            <w:sz w:val="27"/>
            <w:szCs w:val="27"/>
          </w:rPr>
          <w:t>5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14" w:anchor="34" w:tgtFrame="_blank" w:tooltip="Про фермерське господарство; нормативно-правовий акт № 973-IV від 19.06.2003" w:history="1">
        <w:r>
          <w:rPr>
            <w:rStyle w:val="a5"/>
            <w:sz w:val="27"/>
            <w:szCs w:val="27"/>
          </w:rPr>
          <w:t>7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15" w:anchor="46" w:tgtFrame="_blank" w:tooltip="Про фермерське господарство; нормативно-правовий акт № 973-IV від 19.06.2003" w:history="1">
        <w:r>
          <w:rPr>
            <w:rStyle w:val="a5"/>
            <w:sz w:val="27"/>
            <w:szCs w:val="27"/>
          </w:rPr>
          <w:t>8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16" w:anchor="74" w:tgtFrame="_blank" w:tooltip="Про фермерське господарство; нормативно-правовий акт № 973-IV від 19.06.2003" w:history="1">
        <w:r>
          <w:rPr>
            <w:rStyle w:val="a5"/>
            <w:sz w:val="27"/>
            <w:szCs w:val="27"/>
          </w:rPr>
          <w:t>12 Закону України "Про фермерське господарство"</w:t>
        </w:r>
      </w:hyperlink>
      <w:r>
        <w:rPr>
          <w:color w:val="000000"/>
          <w:sz w:val="27"/>
          <w:szCs w:val="27"/>
        </w:rPr>
        <w:t xml:space="preserve">, який діяв на час виникнення спірних відносин, слід зробити висновок, що після одержання державного акта на право приватної власності чи користування землею або укладення договору тимчасового користування землею, у тому числі на умовах оренди, селянське (фермерське) господарство реєструється у раді, що передала у власність або надала у користування земельну ділянку, і з дати реєстрації набуває статусу юридичної особи, та з цього часу обов'язки власника чи землекористувача земельної ділянки здійснює селянське </w:t>
      </w:r>
      <w:r>
        <w:rPr>
          <w:color w:val="000000"/>
          <w:sz w:val="27"/>
          <w:szCs w:val="27"/>
        </w:rPr>
        <w:lastRenderedPageBreak/>
        <w:t>(фермерське) господарство, а не громадянин, якому вона надавалась. ( ухвала Верховного суду України від 10.10.2007 № 6-14879св07)</w:t>
      </w:r>
      <w:r w:rsidR="00FF6707">
        <w:rPr>
          <w:color w:val="000000"/>
          <w:sz w:val="27"/>
          <w:szCs w:val="27"/>
        </w:rPr>
        <w:t>»</w:t>
      </w:r>
    </w:p>
    <w:p w:rsidR="00FF6707" w:rsidRDefault="00FF6707" w:rsidP="00FF6707">
      <w:pPr>
        <w:pStyle w:val="a4"/>
        <w:ind w:firstLine="708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На наш запит від 13.02.2017 р. про об’єкт оподаткування для платників ЄП 4 групи в листі-відповіді ГУ ДФС у Рівненський області ФГ «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Мівола</w:t>
      </w:r>
      <w:proofErr w:type="spellEnd"/>
      <w:r>
        <w:rPr>
          <w:rStyle w:val="a3"/>
          <w:b w:val="0"/>
          <w:bCs w:val="0"/>
          <w:color w:val="000000"/>
          <w:sz w:val="28"/>
          <w:szCs w:val="28"/>
        </w:rPr>
        <w:t>» фактично визнано землекористувачем даної земельної ділянки, оскільки вона прописана в статуті ФГ «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Мівола</w:t>
      </w:r>
      <w:proofErr w:type="spellEnd"/>
      <w:r w:rsidR="004935AB">
        <w:rPr>
          <w:rStyle w:val="a3"/>
          <w:b w:val="0"/>
          <w:bCs w:val="0"/>
          <w:color w:val="000000"/>
          <w:sz w:val="28"/>
          <w:szCs w:val="28"/>
        </w:rPr>
        <w:t xml:space="preserve">», а громадянка </w:t>
      </w:r>
      <w:proofErr w:type="spellStart"/>
      <w:r w:rsidR="004935AB">
        <w:rPr>
          <w:rStyle w:val="a3"/>
          <w:b w:val="0"/>
          <w:bCs w:val="0"/>
          <w:color w:val="000000"/>
          <w:sz w:val="28"/>
          <w:szCs w:val="28"/>
        </w:rPr>
        <w:t>Булейко</w:t>
      </w:r>
      <w:proofErr w:type="spellEnd"/>
      <w:r w:rsidR="004935AB">
        <w:rPr>
          <w:rStyle w:val="a3"/>
          <w:b w:val="0"/>
          <w:bCs w:val="0"/>
          <w:color w:val="000000"/>
          <w:sz w:val="28"/>
          <w:szCs w:val="28"/>
        </w:rPr>
        <w:t xml:space="preserve"> Г.Л. є засновником і Головою Господарства.</w:t>
      </w:r>
    </w:p>
    <w:p w:rsidR="004935AB" w:rsidRPr="00FF6707" w:rsidRDefault="004935AB" w:rsidP="00FF6707">
      <w:pPr>
        <w:pStyle w:val="a4"/>
        <w:ind w:firstLine="708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Спілкування з іншими фермерами України підтверджують правильність висновків Верховного Суду, оскільки в інших областях в аналогічних ситуаціях оренду платять фермерські </w:t>
      </w:r>
      <w:proofErr w:type="spellStart"/>
      <w:r>
        <w:rPr>
          <w:rStyle w:val="a3"/>
          <w:b w:val="0"/>
          <w:bCs w:val="0"/>
          <w:color w:val="000000"/>
          <w:sz w:val="28"/>
          <w:szCs w:val="28"/>
        </w:rPr>
        <w:t>господарства-</w:t>
      </w:r>
      <w:proofErr w:type="spellEnd"/>
      <w:r>
        <w:rPr>
          <w:rStyle w:val="a3"/>
          <w:b w:val="0"/>
          <w:bCs w:val="0"/>
          <w:color w:val="000000"/>
          <w:sz w:val="28"/>
          <w:szCs w:val="28"/>
        </w:rPr>
        <w:t xml:space="preserve"> фактичні землекористувачі</w:t>
      </w:r>
      <w:r w:rsidR="009E0333">
        <w:rPr>
          <w:rStyle w:val="a3"/>
          <w:b w:val="0"/>
          <w:bCs w:val="0"/>
          <w:color w:val="000000"/>
          <w:sz w:val="28"/>
          <w:szCs w:val="28"/>
        </w:rPr>
        <w:t>, а не громадяни-засновники. Що не суперечить діючому законодавству і здоровому глузду.</w:t>
      </w:r>
    </w:p>
    <w:p w:rsidR="005C5555" w:rsidRPr="0066286D" w:rsidRDefault="0066286D" w:rsidP="0066286D">
      <w:pPr>
        <w:pStyle w:val="a4"/>
        <w:ind w:firstLine="708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>До листа додаю: 1</w:t>
      </w:r>
      <w:r w:rsidR="00E72F42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>.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E72F42"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ru-RU"/>
        </w:rPr>
        <w:t>Коп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ію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договору оренди;</w:t>
      </w:r>
    </w:p>
    <w:p w:rsidR="00241D75" w:rsidRDefault="00E72F42" w:rsidP="0066286D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      </w:t>
      </w: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2.</w:t>
      </w:r>
      <w:r w:rsid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Копію статуту.</w:t>
      </w:r>
    </w:p>
    <w:p w:rsidR="0066286D" w:rsidRDefault="0074788D" w:rsidP="0066286D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                                  3.</w:t>
      </w:r>
      <w:r w:rsidR="009E033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Копію листа ГУ ДФС у Рівненській </w:t>
      </w:r>
      <w:proofErr w:type="spellStart"/>
      <w:r w:rsidR="009E033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обл.від</w:t>
      </w:r>
      <w:proofErr w:type="spellEnd"/>
      <w:r w:rsidR="009E033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22.02 2016  року,</w:t>
      </w:r>
    </w:p>
    <w:p w:rsidR="009E0333" w:rsidRDefault="009E0333" w:rsidP="0066286D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                                  4.Копію листа ГУ ДФС у Рівненський області від13.03 2017 року.</w:t>
      </w:r>
    </w:p>
    <w:p w:rsidR="0066286D" w:rsidRDefault="009E0333" w:rsidP="0066286D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                                  5.</w:t>
      </w:r>
      <w:r w:rsidR="007E7B6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Постанова Дніпропетровського апеляційного адмінсуду від 19 вересня 2013 року.</w:t>
      </w:r>
      <w:bookmarkStart w:id="0" w:name="_GoBack"/>
      <w:bookmarkEnd w:id="0"/>
    </w:p>
    <w:p w:rsidR="0066286D" w:rsidRDefault="0066286D" w:rsidP="0066286D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66286D" w:rsidRDefault="0066286D" w:rsidP="0066286D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66286D" w:rsidRPr="0066286D" w:rsidRDefault="0066286D" w:rsidP="0066286D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BB053C" w:rsidRPr="0066286D" w:rsidRDefault="00E72F42" w:rsidP="0066286D">
      <w:pPr>
        <w:pStyle w:val="a4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Голова ФГ «</w:t>
      </w:r>
      <w:proofErr w:type="spellStart"/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Мівола</w:t>
      </w:r>
      <w:proofErr w:type="spellEnd"/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»                        </w:t>
      </w:r>
      <w:r w:rsid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          </w:t>
      </w:r>
      <w:proofErr w:type="spellStart"/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Булейко</w:t>
      </w:r>
      <w:proofErr w:type="spellEnd"/>
      <w:r w:rsidRPr="0066286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Г.Л.</w:t>
      </w:r>
    </w:p>
    <w:p w:rsidR="00E72F42" w:rsidRPr="0066286D" w:rsidRDefault="00E72F42" w:rsidP="0066286D">
      <w:pPr>
        <w:pStyle w:val="a4"/>
        <w:rPr>
          <w:color w:val="000000"/>
          <w:sz w:val="28"/>
          <w:szCs w:val="28"/>
        </w:rPr>
      </w:pPr>
    </w:p>
    <w:sectPr w:rsidR="00E72F42" w:rsidRPr="0066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B12"/>
    <w:multiLevelType w:val="hybridMultilevel"/>
    <w:tmpl w:val="6E8C5B1E"/>
    <w:lvl w:ilvl="0" w:tplc="E018BBB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D2552"/>
    <w:multiLevelType w:val="hybridMultilevel"/>
    <w:tmpl w:val="7EAE4630"/>
    <w:lvl w:ilvl="0" w:tplc="BE9270E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44"/>
    <w:rsid w:val="000711C8"/>
    <w:rsid w:val="0012118C"/>
    <w:rsid w:val="00126DE3"/>
    <w:rsid w:val="00241D75"/>
    <w:rsid w:val="002D51C5"/>
    <w:rsid w:val="002E1D3C"/>
    <w:rsid w:val="002F0D95"/>
    <w:rsid w:val="003229B0"/>
    <w:rsid w:val="003248AB"/>
    <w:rsid w:val="00361844"/>
    <w:rsid w:val="00366E7C"/>
    <w:rsid w:val="0047287F"/>
    <w:rsid w:val="004935AB"/>
    <w:rsid w:val="004B5995"/>
    <w:rsid w:val="005114CA"/>
    <w:rsid w:val="005467AC"/>
    <w:rsid w:val="0055031F"/>
    <w:rsid w:val="005C5555"/>
    <w:rsid w:val="00605A00"/>
    <w:rsid w:val="0066286D"/>
    <w:rsid w:val="00685BA5"/>
    <w:rsid w:val="00710424"/>
    <w:rsid w:val="0074788D"/>
    <w:rsid w:val="00763741"/>
    <w:rsid w:val="007E7B6B"/>
    <w:rsid w:val="00881296"/>
    <w:rsid w:val="00903306"/>
    <w:rsid w:val="00960F22"/>
    <w:rsid w:val="00963B47"/>
    <w:rsid w:val="009E0333"/>
    <w:rsid w:val="00A64113"/>
    <w:rsid w:val="00A97998"/>
    <w:rsid w:val="00AE5E5B"/>
    <w:rsid w:val="00B3501F"/>
    <w:rsid w:val="00BB053C"/>
    <w:rsid w:val="00C02271"/>
    <w:rsid w:val="00C93A2D"/>
    <w:rsid w:val="00D73985"/>
    <w:rsid w:val="00E72F42"/>
    <w:rsid w:val="00EA6595"/>
    <w:rsid w:val="00FC6E3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44"/>
    <w:rPr>
      <w:b/>
      <w:bCs/>
    </w:rPr>
  </w:style>
  <w:style w:type="character" w:customStyle="1" w:styleId="apple-converted-space">
    <w:name w:val="apple-converted-space"/>
    <w:basedOn w:val="a0"/>
    <w:rsid w:val="00361844"/>
  </w:style>
  <w:style w:type="paragraph" w:styleId="HTML">
    <w:name w:val="HTML Preformatted"/>
    <w:basedOn w:val="a"/>
    <w:link w:val="HTML0"/>
    <w:uiPriority w:val="99"/>
    <w:unhideWhenUsed/>
    <w:rsid w:val="00EA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65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6286D"/>
    <w:pPr>
      <w:spacing w:after="0" w:line="240" w:lineRule="auto"/>
    </w:pPr>
    <w:rPr>
      <w:lang w:val="uk-UA"/>
    </w:rPr>
  </w:style>
  <w:style w:type="character" w:styleId="a5">
    <w:name w:val="Hyperlink"/>
    <w:basedOn w:val="a0"/>
    <w:uiPriority w:val="99"/>
    <w:semiHidden/>
    <w:unhideWhenUsed/>
    <w:rsid w:val="00747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44"/>
    <w:rPr>
      <w:b/>
      <w:bCs/>
    </w:rPr>
  </w:style>
  <w:style w:type="character" w:customStyle="1" w:styleId="apple-converted-space">
    <w:name w:val="apple-converted-space"/>
    <w:basedOn w:val="a0"/>
    <w:rsid w:val="00361844"/>
  </w:style>
  <w:style w:type="paragraph" w:styleId="HTML">
    <w:name w:val="HTML Preformatted"/>
    <w:basedOn w:val="a"/>
    <w:link w:val="HTML0"/>
    <w:uiPriority w:val="99"/>
    <w:unhideWhenUsed/>
    <w:rsid w:val="00EA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65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6286D"/>
    <w:pPr>
      <w:spacing w:after="0" w:line="240" w:lineRule="auto"/>
    </w:pPr>
    <w:rPr>
      <w:lang w:val="uk-UA"/>
    </w:rPr>
  </w:style>
  <w:style w:type="character" w:styleId="a5">
    <w:name w:val="Hyperlink"/>
    <w:basedOn w:val="a0"/>
    <w:uiPriority w:val="99"/>
    <w:semiHidden/>
    <w:unhideWhenUsed/>
    <w:rsid w:val="00747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93/ed_2003_06_19/pravo1/T200900.html?pravo=1" TargetMode="External"/><Relationship Id="rId13" Type="http://schemas.openxmlformats.org/officeDocument/2006/relationships/hyperlink" Target="http://search.ligazakon.ua/l_doc2.nsf/link1/an_24/ed_2012_10_16/pravo1/T030973.html?pravo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an_174/ed_2003_06_19/pravo1/T200900.html?pravo=1" TargetMode="External"/><Relationship Id="rId12" Type="http://schemas.openxmlformats.org/officeDocument/2006/relationships/hyperlink" Target="http://search.ligazakon.ua/l_doc2.nsf/link1/an_7/ed_2012_10_16/pravo1/T030973.html?pravo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an_74/ed_2012_10_16/pravo1/T030973.html?prav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163/ed_2003_06_19/pravo1/T200900.html?pravo=1" TargetMode="External"/><Relationship Id="rId11" Type="http://schemas.openxmlformats.org/officeDocument/2006/relationships/hyperlink" Target="http://search.ligazakon.ua/l_doc2.nsf/link1/an_230/ed_2003_06_19/pravo1/T200900.html?prav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an_46/ed_2012_10_16/pravo1/T030973.html?pravo=1" TargetMode="External"/><Relationship Id="rId10" Type="http://schemas.openxmlformats.org/officeDocument/2006/relationships/hyperlink" Target="http://search.ligazakon.ua/l_doc2.nsf/link1/an_224/ed_2003_06_19/pravo1/T200900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219/ed_2003_06_19/pravo1/T200900.html?pravo=1" TargetMode="External"/><Relationship Id="rId14" Type="http://schemas.openxmlformats.org/officeDocument/2006/relationships/hyperlink" Target="http://search.ligazakon.ua/l_doc2.nsf/link1/an_34/ed_2012_10_16/pravo1/T030973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2017-02-13T07:09:00Z</cp:lastPrinted>
  <dcterms:created xsi:type="dcterms:W3CDTF">2016-01-24T14:30:00Z</dcterms:created>
  <dcterms:modified xsi:type="dcterms:W3CDTF">2017-03-19T18:53:00Z</dcterms:modified>
</cp:coreProperties>
</file>