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93" w:rsidRDefault="00494593" w:rsidP="00494593">
      <w:pPr>
        <w:shd w:val="clear" w:color="auto" w:fill="FFFFFF"/>
        <w:spacing w:line="299" w:lineRule="atLeast"/>
        <w:textAlignment w:val="baseline"/>
        <w:rPr>
          <w:rFonts w:ascii="Arial" w:eastAsia="Times New Roman" w:hAnsi="Arial" w:cs="Arial"/>
          <w:i/>
          <w:iCs/>
          <w:color w:val="1D2025"/>
          <w:sz w:val="28"/>
          <w:szCs w:val="28"/>
          <w:bdr w:val="none" w:sz="0" w:space="0" w:color="auto" w:frame="1"/>
          <w:lang w:eastAsia="ru-RU"/>
        </w:rPr>
      </w:pPr>
      <w:r w:rsidRPr="00494593">
        <w:rPr>
          <w:rFonts w:ascii="Arial" w:eastAsia="Times New Roman" w:hAnsi="Arial" w:cs="Arial"/>
          <w:i/>
          <w:iCs/>
          <w:color w:val="1D2025"/>
          <w:sz w:val="28"/>
          <w:szCs w:val="28"/>
          <w:bdr w:val="none" w:sz="0" w:space="0" w:color="auto" w:frame="1"/>
          <w:lang w:eastAsia="ru-RU"/>
        </w:rPr>
        <w:t>Содержание питательных веществ в сухом веществе рациона для лактирующих и сухостойных коров.</w:t>
      </w:r>
    </w:p>
    <w:p w:rsidR="0027641E" w:rsidRDefault="0027641E" w:rsidP="00494593">
      <w:pPr>
        <w:shd w:val="clear" w:color="auto" w:fill="FFFFFF"/>
        <w:spacing w:line="299" w:lineRule="atLeast"/>
        <w:textAlignment w:val="baseline"/>
        <w:rPr>
          <w:rFonts w:ascii="Arial" w:eastAsia="Times New Roman" w:hAnsi="Arial" w:cs="Arial"/>
          <w:i/>
          <w:iCs/>
          <w:color w:val="1D2025"/>
          <w:sz w:val="28"/>
          <w:szCs w:val="28"/>
          <w:bdr w:val="none" w:sz="0" w:space="0" w:color="auto" w:frame="1"/>
          <w:lang w:eastAsia="ru-RU"/>
        </w:rPr>
      </w:pPr>
    </w:p>
    <w:p w:rsidR="0027641E" w:rsidRPr="00494593" w:rsidRDefault="0027641E" w:rsidP="00494593">
      <w:pPr>
        <w:shd w:val="clear" w:color="auto" w:fill="FFFFFF"/>
        <w:spacing w:line="299" w:lineRule="atLeast"/>
        <w:textAlignment w:val="baseline"/>
        <w:rPr>
          <w:rFonts w:ascii="Arial" w:eastAsia="Times New Roman" w:hAnsi="Arial" w:cs="Arial"/>
          <w:i/>
          <w:iCs/>
          <w:color w:val="1D2025"/>
          <w:sz w:val="28"/>
          <w:szCs w:val="28"/>
          <w:bdr w:val="none" w:sz="0" w:space="0" w:color="auto" w:frame="1"/>
          <w:lang w:eastAsia="ru-RU"/>
        </w:rPr>
      </w:pPr>
    </w:p>
    <w:p w:rsidR="00494593" w:rsidRPr="00D6384B" w:rsidRDefault="00494593" w:rsidP="00494593">
      <w:pPr>
        <w:shd w:val="clear" w:color="auto" w:fill="FFFFFF"/>
        <w:spacing w:line="299" w:lineRule="atLeast"/>
        <w:textAlignment w:val="baseline"/>
        <w:rPr>
          <w:rFonts w:ascii="Arial" w:eastAsia="Times New Roman" w:hAnsi="Arial" w:cs="Arial"/>
          <w:color w:val="1D2025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62"/>
        <w:gridCol w:w="1195"/>
        <w:gridCol w:w="1686"/>
        <w:gridCol w:w="1373"/>
        <w:gridCol w:w="1108"/>
        <w:gridCol w:w="1075"/>
        <w:gridCol w:w="1172"/>
      </w:tblGrid>
      <w:tr w:rsidR="00494593" w:rsidRPr="00D6384B" w:rsidTr="007A636E">
        <w:tc>
          <w:tcPr>
            <w:tcW w:w="2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Питательные вещества, % СВ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Сухостойный период</w:t>
            </w:r>
          </w:p>
        </w:tc>
        <w:tc>
          <w:tcPr>
            <w:tcW w:w="492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Лактационный период</w:t>
            </w:r>
          </w:p>
        </w:tc>
      </w:tr>
      <w:tr w:rsidR="00494593" w:rsidRPr="00D6384B" w:rsidTr="007A636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593" w:rsidRPr="00D6384B" w:rsidRDefault="00494593" w:rsidP="007A636E">
            <w:pPr>
              <w:spacing w:line="240" w:lineRule="auto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Ранний сухостой, 39 дней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Подготовительный период, 21 день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Новотельные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Начало лактации</w:t>
            </w:r>
            <w:r w:rsidRPr="00D6384B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, 46-100 дней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Середина лактации, 101-200 дней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Конец лактации, 201-305 дней</w:t>
            </w:r>
          </w:p>
        </w:tc>
      </w:tr>
      <w:tr w:rsidR="00494593" w:rsidRPr="00D6384B" w:rsidTr="007A636E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Сухое вещество,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40-45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40-45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45-50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45-50</w:t>
            </w:r>
          </w:p>
        </w:tc>
      </w:tr>
      <w:tr w:rsidR="00494593" w:rsidRPr="00D6384B" w:rsidTr="007A636E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Чистая энергия лактации, МДж/СВ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5,1-5,5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6,5-6,7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7,1-7,3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6,9-7,0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6,5-6,3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6,0-5,9</w:t>
            </w:r>
          </w:p>
        </w:tc>
      </w:tr>
      <w:tr w:rsidR="00494593" w:rsidRPr="00D6384B" w:rsidTr="007A636E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Сырой протеин, %/СВ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11-12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14-15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15-17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</w:tr>
      <w:tr w:rsidR="00494593" w:rsidRPr="00D6384B" w:rsidTr="007A636E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Усвоямый протеин, %/СВ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11-12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14-15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15-17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</w:tr>
      <w:tr w:rsidR="00494593" w:rsidRPr="00D6384B" w:rsidTr="007A636E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Нерасщепляемый протеин, %/СВ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30-35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33-38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37-42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35-40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33-37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28-30</w:t>
            </w:r>
          </w:p>
        </w:tc>
      </w:tr>
      <w:tr w:rsidR="00494593" w:rsidRPr="00D6384B" w:rsidTr="007A636E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Рубцовый протеин, %/СВ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65-70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62-27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58-63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60-65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63-67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70-72</w:t>
            </w:r>
          </w:p>
        </w:tc>
      </w:tr>
      <w:tr w:rsidR="00494593" w:rsidRPr="00D6384B" w:rsidTr="007A636E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Баланс азота рубца, г 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494593" w:rsidRPr="00D6384B" w:rsidTr="007A636E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Сырой жир, %/СВ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3,5-4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3,5-4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4,5-5,5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5,0-6,0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3,5-4,5</w:t>
            </w:r>
          </w:p>
        </w:tc>
      </w:tr>
      <w:tr w:rsidR="00494593" w:rsidRPr="00D6384B" w:rsidTr="007A636E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Сырая клетчатка, %/СВ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22-24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19-21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16-17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19-20</w:t>
            </w:r>
          </w:p>
        </w:tc>
      </w:tr>
      <w:tr w:rsidR="00494593" w:rsidRPr="00D6384B" w:rsidTr="007A636E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Структурный показатель, %/СВ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</w:tr>
      <w:tr w:rsidR="00494593" w:rsidRPr="00D6384B" w:rsidTr="007A636E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Крахмал + сахар – ст. крахмал, %/СВ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15-25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26-28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21-28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18-23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17-19</w:t>
            </w:r>
          </w:p>
        </w:tc>
      </w:tr>
      <w:tr w:rsidR="00494593" w:rsidRPr="00D6384B" w:rsidTr="007A636E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 Крахмал + сахар, %/СВ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19-28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30-35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28-35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25-30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23-25</w:t>
            </w:r>
          </w:p>
        </w:tc>
      </w:tr>
      <w:tr w:rsidR="00494593" w:rsidRPr="00D6384B" w:rsidTr="007A636E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Сахар, %/СВ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6,0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7,0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7,0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6,0</w:t>
            </w:r>
          </w:p>
        </w:tc>
      </w:tr>
      <w:tr w:rsidR="00494593" w:rsidRPr="00D6384B" w:rsidTr="007A636E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Стабильный крахмал, %/СВ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7,0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5,0-6,0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2,0</w:t>
            </w:r>
          </w:p>
        </w:tc>
      </w:tr>
      <w:tr w:rsidR="00494593" w:rsidRPr="00D6384B" w:rsidTr="007A636E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НДК, %/СВ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42-45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35-40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28-32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29-38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28-33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34-40</w:t>
            </w:r>
          </w:p>
        </w:tc>
      </w:tr>
      <w:tr w:rsidR="00494593" w:rsidRPr="00D6384B" w:rsidTr="007A636E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КДК, %/СВ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30-35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21-22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17-21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17-21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19-23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21-25</w:t>
            </w:r>
          </w:p>
        </w:tc>
      </w:tr>
      <w:tr w:rsidR="00494593" w:rsidRPr="00D6384B" w:rsidTr="007A636E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НСУ</w:t>
            </w:r>
            <w:r w:rsidRPr="00D6384B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, %/СВ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25-30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32-38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35-38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35-38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30-35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28-3</w:t>
            </w:r>
            <w:r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</w:tr>
      <w:tr w:rsidR="00494593" w:rsidRPr="00D6384B" w:rsidTr="007A636E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Кальций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0,5-0,7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0,7-0,8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0,77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0,8-0,85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0,7-0,8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0,65-0,75</w:t>
            </w:r>
          </w:p>
        </w:tc>
      </w:tr>
      <w:tr w:rsidR="00494593" w:rsidRPr="00D6384B" w:rsidTr="007A636E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Фосфор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0,3-0,36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0,34-0,4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0,48-0,55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0,43-0,47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0,38-0,42</w:t>
            </w:r>
          </w:p>
        </w:tc>
      </w:tr>
      <w:tr w:rsidR="00494593" w:rsidRPr="00D6384B" w:rsidTr="007A636E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182" w:lineRule="atLeast"/>
              <w:textAlignment w:val="baseline"/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Arial" w:eastAsia="Times New Roman" w:hAnsi="Arial" w:cs="Arial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Натрий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0,25-0,30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0,2-0,25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0,2-0,25</w:t>
            </w:r>
          </w:p>
        </w:tc>
      </w:tr>
      <w:tr w:rsidR="00494593" w:rsidRPr="00D6384B" w:rsidTr="007A636E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182" w:lineRule="atLeast"/>
              <w:textAlignment w:val="baseline"/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Arial" w:eastAsia="Times New Roman" w:hAnsi="Arial" w:cs="Arial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Магний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0,2-0,25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0,24-0,30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0,24-0,30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0,24-0,30</w:t>
            </w:r>
          </w:p>
        </w:tc>
      </w:tr>
      <w:tr w:rsidR="00494593" w:rsidRPr="00D6384B" w:rsidTr="007A636E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182" w:lineRule="atLeast"/>
              <w:textAlignment w:val="baseline"/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Arial" w:eastAsia="Times New Roman" w:hAnsi="Arial" w:cs="Arial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Калий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0,7-0,8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1,2-1,5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1,0-1,3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0,9-1,0</w:t>
            </w:r>
          </w:p>
        </w:tc>
      </w:tr>
      <w:tr w:rsidR="00494593" w:rsidRPr="00D6384B" w:rsidTr="007A636E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182" w:lineRule="atLeast"/>
              <w:textAlignment w:val="baseline"/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Arial" w:eastAsia="Times New Roman" w:hAnsi="Arial" w:cs="Arial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Сера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0,16-0,2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0,16-0,2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0,2-0,25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0,2-0,25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0,2-0,22</w:t>
            </w:r>
          </w:p>
        </w:tc>
      </w:tr>
      <w:tr w:rsidR="00494593" w:rsidRPr="00D6384B" w:rsidTr="007A636E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182" w:lineRule="atLeast"/>
              <w:textAlignment w:val="baseline"/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Arial" w:eastAsia="Times New Roman" w:hAnsi="Arial" w:cs="Arial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Хлор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0,25-0,3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0,25-0,3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0,25-0,3</w:t>
            </w:r>
          </w:p>
        </w:tc>
      </w:tr>
      <w:tr w:rsidR="00494593" w:rsidRPr="00D6384B" w:rsidTr="007A636E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182" w:lineRule="atLeast"/>
              <w:textAlignment w:val="baseline"/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Arial" w:eastAsia="Times New Roman" w:hAnsi="Arial" w:cs="Arial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Баланс катионов и анио</w:t>
            </w:r>
            <w:r w:rsidRPr="00D6384B">
              <w:rPr>
                <w:rFonts w:ascii="Arial" w:eastAsia="Times New Roman" w:hAnsi="Arial" w:cs="Arial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softHyphen/>
              <w:t>нов (КАС) ± meg.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-100 до -300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-100 до -300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+200 до +400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+200 до +400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+200 до +400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+200 до +400</w:t>
            </w:r>
          </w:p>
        </w:tc>
      </w:tr>
      <w:tr w:rsidR="00494593" w:rsidRPr="00D6384B" w:rsidTr="007A636E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182" w:lineRule="atLeast"/>
              <w:textAlignment w:val="baseline"/>
              <w:rPr>
                <w:rFonts w:ascii="Arial" w:eastAsia="Times New Roman" w:hAnsi="Arial" w:cs="Arial"/>
                <w:color w:val="4C4C4C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Влажность</w:t>
            </w:r>
            <w:r w:rsidRPr="00D6384B">
              <w:rPr>
                <w:rFonts w:ascii="Arial" w:eastAsia="Times New Roman" w:hAnsi="Arial" w:cs="Arial"/>
                <w:color w:val="4C4C4C"/>
                <w:sz w:val="18"/>
                <w:szCs w:val="18"/>
                <w:bdr w:val="none" w:sz="0" w:space="0" w:color="auto" w:frame="1"/>
                <w:lang w:eastAsia="ru-RU"/>
              </w:rPr>
              <w:t>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45-60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45-60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55-60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50-60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55-60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4593" w:rsidRPr="00D6384B" w:rsidRDefault="00494593" w:rsidP="007A63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  <w:lang w:eastAsia="ru-RU"/>
              </w:rPr>
            </w:pPr>
            <w:r w:rsidRPr="00D6384B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bdr w:val="none" w:sz="0" w:space="0" w:color="auto" w:frame="1"/>
                <w:lang w:eastAsia="ru-RU"/>
              </w:rPr>
              <w:t>55-60</w:t>
            </w:r>
          </w:p>
        </w:tc>
      </w:tr>
    </w:tbl>
    <w:p w:rsidR="00494593" w:rsidRDefault="00494593" w:rsidP="00494593">
      <w:pPr>
        <w:shd w:val="clear" w:color="auto" w:fill="FFFFFF"/>
        <w:spacing w:line="299" w:lineRule="atLeast"/>
        <w:textAlignment w:val="baseline"/>
        <w:rPr>
          <w:rFonts w:ascii="Arial" w:eastAsia="Times New Roman" w:hAnsi="Arial" w:cs="Arial"/>
          <w:b/>
          <w:bCs/>
          <w:color w:val="9400D3"/>
          <w:sz w:val="18"/>
          <w:szCs w:val="18"/>
          <w:bdr w:val="none" w:sz="0" w:space="0" w:color="auto" w:frame="1"/>
          <w:lang w:eastAsia="ru-RU"/>
        </w:rPr>
      </w:pPr>
    </w:p>
    <w:p w:rsidR="00494593" w:rsidRDefault="00494593" w:rsidP="00494593">
      <w:pPr>
        <w:shd w:val="clear" w:color="auto" w:fill="FFFFFF"/>
        <w:spacing w:line="299" w:lineRule="atLeast"/>
        <w:textAlignment w:val="baseline"/>
        <w:rPr>
          <w:rFonts w:ascii="Arial" w:eastAsia="Times New Roman" w:hAnsi="Arial" w:cs="Arial"/>
          <w:b/>
          <w:bCs/>
          <w:color w:val="9400D3"/>
          <w:sz w:val="18"/>
          <w:szCs w:val="18"/>
          <w:bdr w:val="none" w:sz="0" w:space="0" w:color="auto" w:frame="1"/>
          <w:lang w:eastAsia="ru-RU"/>
        </w:rPr>
      </w:pPr>
    </w:p>
    <w:p w:rsidR="00494593" w:rsidRPr="0027641E" w:rsidRDefault="00494593" w:rsidP="0027641E">
      <w:pPr>
        <w:shd w:val="clear" w:color="auto" w:fill="FFFFFF"/>
        <w:spacing w:line="299" w:lineRule="atLeast"/>
        <w:jc w:val="center"/>
        <w:textAlignment w:val="baseline"/>
        <w:rPr>
          <w:rFonts w:ascii="Arial" w:eastAsia="Times New Roman" w:hAnsi="Arial" w:cs="Arial"/>
          <w:b/>
          <w:color w:val="1D2025"/>
          <w:sz w:val="18"/>
          <w:szCs w:val="18"/>
          <w:lang w:eastAsia="ru-RU"/>
        </w:rPr>
      </w:pPr>
      <w:r w:rsidRPr="0027641E">
        <w:rPr>
          <w:rFonts w:ascii="Arial" w:eastAsia="Times New Roman" w:hAnsi="Arial" w:cs="Arial"/>
          <w:b/>
          <w:color w:val="1D2025"/>
          <w:sz w:val="18"/>
          <w:szCs w:val="18"/>
          <w:lang w:eastAsia="ru-RU"/>
        </w:rPr>
        <w:t>Источники клетчатки (концентрация в СВ, %):</w:t>
      </w:r>
    </w:p>
    <w:p w:rsidR="00494593" w:rsidRPr="00D6384B" w:rsidRDefault="00494593" w:rsidP="00494593">
      <w:pPr>
        <w:numPr>
          <w:ilvl w:val="0"/>
          <w:numId w:val="1"/>
        </w:numPr>
        <w:shd w:val="clear" w:color="auto" w:fill="FFFFFF"/>
        <w:spacing w:line="299" w:lineRule="atLeast"/>
        <w:textAlignment w:val="baseline"/>
        <w:rPr>
          <w:rFonts w:ascii="Arial" w:eastAsia="Times New Roman" w:hAnsi="Arial" w:cs="Arial"/>
          <w:b/>
          <w:bCs/>
          <w:color w:val="1D2025"/>
          <w:sz w:val="18"/>
          <w:szCs w:val="18"/>
          <w:lang w:eastAsia="ru-RU"/>
        </w:rPr>
      </w:pPr>
      <w:r w:rsidRPr="00D6384B">
        <w:rPr>
          <w:rFonts w:ascii="Arial" w:eastAsia="Times New Roman" w:hAnsi="Arial" w:cs="Arial"/>
          <w:b/>
          <w:bCs/>
          <w:color w:val="1D2025"/>
          <w:sz w:val="18"/>
          <w:szCs w:val="18"/>
          <w:lang w:eastAsia="ru-RU"/>
        </w:rPr>
        <w:t>обеспечьте извлечение из грубых кормов НДК в количестве 0,9% от веса животного;</w:t>
      </w:r>
    </w:p>
    <w:p w:rsidR="00494593" w:rsidRPr="00D6384B" w:rsidRDefault="00494593" w:rsidP="00494593">
      <w:pPr>
        <w:numPr>
          <w:ilvl w:val="0"/>
          <w:numId w:val="1"/>
        </w:numPr>
        <w:shd w:val="clear" w:color="auto" w:fill="FFFFFF"/>
        <w:spacing w:line="299" w:lineRule="atLeast"/>
        <w:textAlignment w:val="baseline"/>
        <w:rPr>
          <w:rFonts w:ascii="Arial" w:eastAsia="Times New Roman" w:hAnsi="Arial" w:cs="Arial"/>
          <w:b/>
          <w:bCs/>
          <w:color w:val="1D2025"/>
          <w:sz w:val="18"/>
          <w:szCs w:val="18"/>
          <w:lang w:eastAsia="ru-RU"/>
        </w:rPr>
      </w:pPr>
      <w:r w:rsidRPr="00D6384B">
        <w:rPr>
          <w:rFonts w:ascii="Arial" w:eastAsia="Times New Roman" w:hAnsi="Arial" w:cs="Arial"/>
          <w:b/>
          <w:bCs/>
          <w:color w:val="1D2025"/>
          <w:sz w:val="18"/>
          <w:szCs w:val="18"/>
          <w:lang w:eastAsia="ru-RU"/>
        </w:rPr>
        <w:t>общее содержание НДК в рационе должно составлять 30-35% СВ;</w:t>
      </w:r>
    </w:p>
    <w:p w:rsidR="00494593" w:rsidRPr="00D6384B" w:rsidRDefault="00494593" w:rsidP="00494593">
      <w:pPr>
        <w:numPr>
          <w:ilvl w:val="0"/>
          <w:numId w:val="1"/>
        </w:numPr>
        <w:shd w:val="clear" w:color="auto" w:fill="FFFFFF"/>
        <w:spacing w:line="299" w:lineRule="atLeast"/>
        <w:textAlignment w:val="baseline"/>
        <w:rPr>
          <w:rFonts w:ascii="Arial" w:eastAsia="Times New Roman" w:hAnsi="Arial" w:cs="Arial"/>
          <w:b/>
          <w:bCs/>
          <w:color w:val="1D2025"/>
          <w:sz w:val="18"/>
          <w:szCs w:val="18"/>
          <w:lang w:eastAsia="ru-RU"/>
        </w:rPr>
      </w:pPr>
      <w:r w:rsidRPr="00D6384B">
        <w:rPr>
          <w:rFonts w:ascii="Arial" w:eastAsia="Times New Roman" w:hAnsi="Arial" w:cs="Arial"/>
          <w:b/>
          <w:bCs/>
          <w:color w:val="1D2025"/>
          <w:sz w:val="18"/>
          <w:szCs w:val="18"/>
          <w:lang w:eastAsia="ru-RU"/>
        </w:rPr>
        <w:t>НДК из грубых кормов должна обеспечивать &gt; 75 % общего количества НДК рациона;</w:t>
      </w:r>
    </w:p>
    <w:p w:rsidR="00494593" w:rsidRDefault="00494593" w:rsidP="00494593">
      <w:pPr>
        <w:numPr>
          <w:ilvl w:val="0"/>
          <w:numId w:val="1"/>
        </w:numPr>
        <w:shd w:val="clear" w:color="auto" w:fill="FFFFFF"/>
        <w:spacing w:line="299" w:lineRule="atLeast"/>
        <w:textAlignment w:val="baseline"/>
        <w:rPr>
          <w:rFonts w:ascii="Arial" w:eastAsia="Times New Roman" w:hAnsi="Arial" w:cs="Arial"/>
          <w:b/>
          <w:bCs/>
          <w:color w:val="1D2025"/>
          <w:sz w:val="18"/>
          <w:szCs w:val="18"/>
          <w:lang w:eastAsia="ru-RU"/>
        </w:rPr>
      </w:pPr>
      <w:r w:rsidRPr="00D6384B">
        <w:rPr>
          <w:rFonts w:ascii="Arial" w:eastAsia="Times New Roman" w:hAnsi="Arial" w:cs="Arial"/>
          <w:b/>
          <w:bCs/>
          <w:color w:val="1D2025"/>
          <w:sz w:val="18"/>
          <w:szCs w:val="18"/>
          <w:lang w:eastAsia="ru-RU"/>
        </w:rPr>
        <w:t>размер частиц основного корма должен стимулировать 8-10 часов жевания жвачки в день.</w:t>
      </w:r>
    </w:p>
    <w:p w:rsidR="00494593" w:rsidRPr="00D6384B" w:rsidRDefault="00494593" w:rsidP="00494593">
      <w:pPr>
        <w:shd w:val="clear" w:color="auto" w:fill="FFFFFF"/>
        <w:spacing w:line="299" w:lineRule="atLeast"/>
        <w:ind w:left="720"/>
        <w:textAlignment w:val="baseline"/>
        <w:rPr>
          <w:rFonts w:ascii="Arial" w:eastAsia="Times New Roman" w:hAnsi="Arial" w:cs="Arial"/>
          <w:b/>
          <w:bCs/>
          <w:color w:val="1D2025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1D2025"/>
          <w:sz w:val="18"/>
          <w:szCs w:val="18"/>
          <w:lang w:eastAsia="ru-RU"/>
        </w:rPr>
        <w:t>=</w:t>
      </w:r>
    </w:p>
    <w:p w:rsidR="00494593" w:rsidRPr="0027641E" w:rsidRDefault="00494593" w:rsidP="0027641E">
      <w:pPr>
        <w:shd w:val="clear" w:color="auto" w:fill="FFFFFF"/>
        <w:spacing w:line="299" w:lineRule="atLeast"/>
        <w:jc w:val="center"/>
        <w:textAlignment w:val="baseline"/>
        <w:rPr>
          <w:rFonts w:ascii="Arial" w:eastAsia="Times New Roman" w:hAnsi="Arial" w:cs="Arial"/>
          <w:b/>
          <w:color w:val="1D2025"/>
          <w:sz w:val="18"/>
          <w:szCs w:val="18"/>
          <w:lang w:eastAsia="ru-RU"/>
        </w:rPr>
      </w:pPr>
      <w:r w:rsidRPr="0027641E">
        <w:rPr>
          <w:rFonts w:ascii="Arial" w:eastAsia="Times New Roman" w:hAnsi="Arial" w:cs="Arial"/>
          <w:b/>
          <w:color w:val="1D2025"/>
          <w:sz w:val="18"/>
          <w:szCs w:val="18"/>
          <w:lang w:eastAsia="ru-RU"/>
        </w:rPr>
        <w:t>Источники углеводов (концентрация в СВ, %):</w:t>
      </w:r>
    </w:p>
    <w:p w:rsidR="00494593" w:rsidRPr="00D6384B" w:rsidRDefault="00494593" w:rsidP="00494593">
      <w:pPr>
        <w:numPr>
          <w:ilvl w:val="0"/>
          <w:numId w:val="2"/>
        </w:numPr>
        <w:shd w:val="clear" w:color="auto" w:fill="FFFFFF"/>
        <w:spacing w:line="299" w:lineRule="atLeast"/>
        <w:textAlignment w:val="baseline"/>
        <w:rPr>
          <w:rFonts w:ascii="Arial" w:eastAsia="Times New Roman" w:hAnsi="Arial" w:cs="Arial"/>
          <w:b/>
          <w:bCs/>
          <w:color w:val="1D2025"/>
          <w:sz w:val="18"/>
          <w:szCs w:val="18"/>
          <w:lang w:eastAsia="ru-RU"/>
        </w:rPr>
      </w:pPr>
      <w:r w:rsidRPr="00D6384B">
        <w:rPr>
          <w:rFonts w:ascii="Arial" w:eastAsia="Times New Roman" w:hAnsi="Arial" w:cs="Arial"/>
          <w:b/>
          <w:bCs/>
          <w:color w:val="1D2025"/>
          <w:sz w:val="18"/>
          <w:szCs w:val="18"/>
          <w:lang w:eastAsia="ru-RU"/>
        </w:rPr>
        <w:t>общее количество неволокнистых углеводов в СВ рациона не должно превышать 35%;</w:t>
      </w:r>
    </w:p>
    <w:p w:rsidR="00494593" w:rsidRPr="00D6384B" w:rsidRDefault="00494593" w:rsidP="00494593">
      <w:pPr>
        <w:numPr>
          <w:ilvl w:val="0"/>
          <w:numId w:val="2"/>
        </w:numPr>
        <w:shd w:val="clear" w:color="auto" w:fill="FFFFFF"/>
        <w:spacing w:line="299" w:lineRule="atLeast"/>
        <w:textAlignment w:val="baseline"/>
        <w:rPr>
          <w:rFonts w:ascii="Arial" w:eastAsia="Times New Roman" w:hAnsi="Arial" w:cs="Arial"/>
          <w:b/>
          <w:bCs/>
          <w:color w:val="1D2025"/>
          <w:sz w:val="18"/>
          <w:szCs w:val="18"/>
          <w:lang w:eastAsia="ru-RU"/>
        </w:rPr>
      </w:pPr>
      <w:r w:rsidRPr="00D6384B">
        <w:rPr>
          <w:rFonts w:ascii="Arial" w:eastAsia="Times New Roman" w:hAnsi="Arial" w:cs="Arial"/>
          <w:b/>
          <w:bCs/>
          <w:color w:val="1D2025"/>
          <w:sz w:val="18"/>
          <w:szCs w:val="18"/>
          <w:lang w:eastAsia="ru-RU"/>
        </w:rPr>
        <w:lastRenderedPageBreak/>
        <w:t>количество крахмала в СВ рациона не должно превышать 22-25%;</w:t>
      </w:r>
    </w:p>
    <w:p w:rsidR="00494593" w:rsidRDefault="00494593" w:rsidP="00494593">
      <w:pPr>
        <w:numPr>
          <w:ilvl w:val="0"/>
          <w:numId w:val="2"/>
        </w:numPr>
        <w:shd w:val="clear" w:color="auto" w:fill="FFFFFF"/>
        <w:spacing w:line="299" w:lineRule="atLeast"/>
        <w:textAlignment w:val="baseline"/>
        <w:rPr>
          <w:rFonts w:ascii="Arial" w:eastAsia="Times New Roman" w:hAnsi="Arial" w:cs="Arial"/>
          <w:b/>
          <w:bCs/>
          <w:color w:val="1D2025"/>
          <w:sz w:val="18"/>
          <w:szCs w:val="18"/>
          <w:lang w:eastAsia="ru-RU"/>
        </w:rPr>
      </w:pPr>
      <w:r w:rsidRPr="00D6384B">
        <w:rPr>
          <w:rFonts w:ascii="Arial" w:eastAsia="Times New Roman" w:hAnsi="Arial" w:cs="Arial"/>
          <w:b/>
          <w:bCs/>
          <w:color w:val="1D2025"/>
          <w:sz w:val="18"/>
          <w:szCs w:val="18"/>
          <w:lang w:eastAsia="ru-RU"/>
        </w:rPr>
        <w:t>обеспечьте концентрацию сахара в СВ в пределах 4-6%.</w:t>
      </w:r>
    </w:p>
    <w:p w:rsidR="00494593" w:rsidRPr="00D6384B" w:rsidRDefault="00494593" w:rsidP="00494593">
      <w:pPr>
        <w:shd w:val="clear" w:color="auto" w:fill="FFFFFF"/>
        <w:spacing w:line="299" w:lineRule="atLeast"/>
        <w:textAlignment w:val="baseline"/>
        <w:rPr>
          <w:rFonts w:ascii="Arial" w:eastAsia="Times New Roman" w:hAnsi="Arial" w:cs="Arial"/>
          <w:b/>
          <w:bCs/>
          <w:color w:val="1D2025"/>
          <w:sz w:val="18"/>
          <w:szCs w:val="18"/>
          <w:lang w:eastAsia="ru-RU"/>
        </w:rPr>
      </w:pPr>
    </w:p>
    <w:p w:rsidR="00494593" w:rsidRPr="0027641E" w:rsidRDefault="00494593" w:rsidP="0027641E">
      <w:pPr>
        <w:shd w:val="clear" w:color="auto" w:fill="FFFFFF"/>
        <w:spacing w:line="299" w:lineRule="atLeast"/>
        <w:jc w:val="center"/>
        <w:textAlignment w:val="baseline"/>
        <w:rPr>
          <w:rFonts w:ascii="Arial" w:eastAsia="Times New Roman" w:hAnsi="Arial" w:cs="Arial"/>
          <w:b/>
          <w:color w:val="1D2025"/>
          <w:sz w:val="18"/>
          <w:szCs w:val="18"/>
          <w:lang w:eastAsia="ru-RU"/>
        </w:rPr>
      </w:pPr>
      <w:r w:rsidRPr="0027641E">
        <w:rPr>
          <w:rFonts w:ascii="Arial" w:eastAsia="Times New Roman" w:hAnsi="Arial" w:cs="Arial"/>
          <w:b/>
          <w:color w:val="1D2025"/>
          <w:sz w:val="18"/>
          <w:szCs w:val="18"/>
          <w:lang w:eastAsia="ru-RU"/>
        </w:rPr>
        <w:t>Источники жиров:</w:t>
      </w:r>
    </w:p>
    <w:p w:rsidR="00494593" w:rsidRPr="00D6384B" w:rsidRDefault="00494593" w:rsidP="00494593">
      <w:pPr>
        <w:numPr>
          <w:ilvl w:val="0"/>
          <w:numId w:val="3"/>
        </w:numPr>
        <w:shd w:val="clear" w:color="auto" w:fill="FFFFFF"/>
        <w:spacing w:line="299" w:lineRule="atLeast"/>
        <w:textAlignment w:val="baseline"/>
        <w:rPr>
          <w:rFonts w:ascii="Arial" w:eastAsia="Times New Roman" w:hAnsi="Arial" w:cs="Arial"/>
          <w:b/>
          <w:bCs/>
          <w:color w:val="1D2025"/>
          <w:sz w:val="18"/>
          <w:szCs w:val="18"/>
          <w:lang w:eastAsia="ru-RU"/>
        </w:rPr>
      </w:pPr>
      <w:r w:rsidRPr="00D6384B">
        <w:rPr>
          <w:rFonts w:ascii="Arial" w:eastAsia="Times New Roman" w:hAnsi="Arial" w:cs="Arial"/>
          <w:b/>
          <w:bCs/>
          <w:color w:val="1D2025"/>
          <w:sz w:val="18"/>
          <w:szCs w:val="18"/>
          <w:lang w:eastAsia="ru-RU"/>
        </w:rPr>
        <w:t>ограничивайте количество дополнительного жира до 0,45 кг/гол./день;</w:t>
      </w:r>
    </w:p>
    <w:p w:rsidR="00494593" w:rsidRPr="00D6384B" w:rsidRDefault="00494593" w:rsidP="00494593">
      <w:pPr>
        <w:numPr>
          <w:ilvl w:val="0"/>
          <w:numId w:val="3"/>
        </w:numPr>
        <w:shd w:val="clear" w:color="auto" w:fill="FFFFFF"/>
        <w:spacing w:line="299" w:lineRule="atLeast"/>
        <w:textAlignment w:val="baseline"/>
        <w:rPr>
          <w:rFonts w:ascii="Arial" w:eastAsia="Times New Roman" w:hAnsi="Arial" w:cs="Arial"/>
          <w:b/>
          <w:bCs/>
          <w:color w:val="1D2025"/>
          <w:sz w:val="18"/>
          <w:szCs w:val="18"/>
          <w:lang w:eastAsia="ru-RU"/>
        </w:rPr>
      </w:pPr>
      <w:r w:rsidRPr="00D6384B">
        <w:rPr>
          <w:rFonts w:ascii="Arial" w:eastAsia="Times New Roman" w:hAnsi="Arial" w:cs="Arial"/>
          <w:b/>
          <w:bCs/>
          <w:color w:val="1D2025"/>
          <w:sz w:val="18"/>
          <w:szCs w:val="18"/>
          <w:lang w:eastAsia="ru-RU"/>
        </w:rPr>
        <w:t>если необходим дополнительный жир, используйте источники, которые не расщепляются в рубце;</w:t>
      </w:r>
    </w:p>
    <w:p w:rsidR="00494593" w:rsidRDefault="00494593" w:rsidP="00494593">
      <w:pPr>
        <w:numPr>
          <w:ilvl w:val="0"/>
          <w:numId w:val="3"/>
        </w:numPr>
        <w:shd w:val="clear" w:color="auto" w:fill="FFFFFF"/>
        <w:spacing w:line="299" w:lineRule="atLeast"/>
        <w:textAlignment w:val="baseline"/>
        <w:rPr>
          <w:rFonts w:ascii="Arial" w:eastAsia="Times New Roman" w:hAnsi="Arial" w:cs="Arial"/>
          <w:b/>
          <w:bCs/>
          <w:color w:val="1D2025"/>
          <w:sz w:val="18"/>
          <w:szCs w:val="18"/>
          <w:lang w:eastAsia="ru-RU"/>
        </w:rPr>
      </w:pPr>
      <w:r w:rsidRPr="00D6384B">
        <w:rPr>
          <w:rFonts w:ascii="Arial" w:eastAsia="Times New Roman" w:hAnsi="Arial" w:cs="Arial"/>
          <w:b/>
          <w:bCs/>
          <w:color w:val="1D2025"/>
          <w:sz w:val="18"/>
          <w:szCs w:val="18"/>
          <w:lang w:eastAsia="ru-RU"/>
        </w:rPr>
        <w:t>общее количество жиров в СВ рациона не должно превышать 5,0-5,5%.</w:t>
      </w:r>
    </w:p>
    <w:p w:rsidR="00494593" w:rsidRPr="00D6384B" w:rsidRDefault="00494593" w:rsidP="00494593">
      <w:pPr>
        <w:shd w:val="clear" w:color="auto" w:fill="FFFFFF"/>
        <w:spacing w:line="299" w:lineRule="atLeast"/>
        <w:textAlignment w:val="baseline"/>
        <w:rPr>
          <w:rFonts w:ascii="Arial" w:eastAsia="Times New Roman" w:hAnsi="Arial" w:cs="Arial"/>
          <w:b/>
          <w:bCs/>
          <w:color w:val="1D2025"/>
          <w:sz w:val="18"/>
          <w:szCs w:val="18"/>
          <w:lang w:eastAsia="ru-RU"/>
        </w:rPr>
      </w:pPr>
    </w:p>
    <w:p w:rsidR="00494593" w:rsidRPr="0027641E" w:rsidRDefault="00494593" w:rsidP="0027641E">
      <w:pPr>
        <w:shd w:val="clear" w:color="auto" w:fill="FFFFFF"/>
        <w:spacing w:line="299" w:lineRule="atLeast"/>
        <w:jc w:val="center"/>
        <w:textAlignment w:val="baseline"/>
        <w:rPr>
          <w:rFonts w:ascii="Arial" w:eastAsia="Times New Roman" w:hAnsi="Arial" w:cs="Arial"/>
          <w:b/>
          <w:color w:val="1D2025"/>
          <w:sz w:val="18"/>
          <w:szCs w:val="18"/>
          <w:lang w:eastAsia="ru-RU"/>
        </w:rPr>
      </w:pPr>
      <w:r w:rsidRPr="0027641E">
        <w:rPr>
          <w:rFonts w:ascii="Arial" w:eastAsia="Times New Roman" w:hAnsi="Arial" w:cs="Arial"/>
          <w:b/>
          <w:color w:val="1D2025"/>
          <w:sz w:val="18"/>
          <w:szCs w:val="18"/>
          <w:lang w:eastAsia="ru-RU"/>
        </w:rPr>
        <w:t>Источники азота и протеина:</w:t>
      </w:r>
    </w:p>
    <w:p w:rsidR="00494593" w:rsidRPr="00D6384B" w:rsidRDefault="00494593" w:rsidP="00494593">
      <w:pPr>
        <w:shd w:val="clear" w:color="auto" w:fill="FFFFFF"/>
        <w:spacing w:line="299" w:lineRule="atLeast"/>
        <w:textAlignment w:val="baseline"/>
        <w:rPr>
          <w:rFonts w:ascii="Arial" w:eastAsia="Times New Roman" w:hAnsi="Arial" w:cs="Arial"/>
          <w:color w:val="1D2025"/>
          <w:sz w:val="18"/>
          <w:szCs w:val="18"/>
          <w:lang w:eastAsia="ru-RU"/>
        </w:rPr>
      </w:pPr>
      <w:r w:rsidRPr="00D6384B">
        <w:rPr>
          <w:rFonts w:ascii="Arial" w:eastAsia="Times New Roman" w:hAnsi="Arial" w:cs="Arial"/>
          <w:color w:val="1D2025"/>
          <w:sz w:val="18"/>
          <w:szCs w:val="18"/>
          <w:lang w:eastAsia="ru-RU"/>
        </w:rPr>
        <w:t>(Задача – увеличить количество синтезируемого бактериального протеина в рубце)</w:t>
      </w:r>
    </w:p>
    <w:p w:rsidR="00494593" w:rsidRPr="00D6384B" w:rsidRDefault="00494593" w:rsidP="00494593">
      <w:pPr>
        <w:numPr>
          <w:ilvl w:val="0"/>
          <w:numId w:val="4"/>
        </w:numPr>
        <w:shd w:val="clear" w:color="auto" w:fill="FFFFFF"/>
        <w:spacing w:line="299" w:lineRule="atLeast"/>
        <w:textAlignment w:val="baseline"/>
        <w:rPr>
          <w:rFonts w:ascii="Arial" w:eastAsia="Times New Roman" w:hAnsi="Arial" w:cs="Arial"/>
          <w:b/>
          <w:bCs/>
          <w:color w:val="1D2025"/>
          <w:sz w:val="18"/>
          <w:szCs w:val="18"/>
          <w:lang w:eastAsia="ru-RU"/>
        </w:rPr>
      </w:pPr>
      <w:r w:rsidRPr="00D6384B">
        <w:rPr>
          <w:rFonts w:ascii="Arial" w:eastAsia="Times New Roman" w:hAnsi="Arial" w:cs="Arial"/>
          <w:b/>
          <w:bCs/>
          <w:color w:val="1D2025"/>
          <w:sz w:val="18"/>
          <w:szCs w:val="18"/>
          <w:lang w:eastAsia="ru-RU"/>
        </w:rPr>
        <w:t>60-65% сырого протеина должно расщепляться в рубце;</w:t>
      </w:r>
    </w:p>
    <w:p w:rsidR="00494593" w:rsidRPr="00D6384B" w:rsidRDefault="00494593" w:rsidP="00494593">
      <w:pPr>
        <w:numPr>
          <w:ilvl w:val="0"/>
          <w:numId w:val="4"/>
        </w:numPr>
        <w:shd w:val="clear" w:color="auto" w:fill="FFFFFF"/>
        <w:spacing w:line="299" w:lineRule="atLeast"/>
        <w:textAlignment w:val="baseline"/>
        <w:rPr>
          <w:rFonts w:ascii="Arial" w:eastAsia="Times New Roman" w:hAnsi="Arial" w:cs="Arial"/>
          <w:b/>
          <w:bCs/>
          <w:color w:val="1D2025"/>
          <w:sz w:val="18"/>
          <w:szCs w:val="18"/>
          <w:lang w:eastAsia="ru-RU"/>
        </w:rPr>
      </w:pPr>
      <w:r w:rsidRPr="00D6384B">
        <w:rPr>
          <w:rFonts w:ascii="Arial" w:eastAsia="Times New Roman" w:hAnsi="Arial" w:cs="Arial"/>
          <w:b/>
          <w:bCs/>
          <w:color w:val="1D2025"/>
          <w:sz w:val="18"/>
          <w:szCs w:val="18"/>
          <w:lang w:eastAsia="ru-RU"/>
        </w:rPr>
        <w:t>50% протеина, расщепляемого в рубце, должно быть растворимым сырым протеином;</w:t>
      </w:r>
    </w:p>
    <w:p w:rsidR="00494593" w:rsidRPr="00D6384B" w:rsidRDefault="00494593" w:rsidP="00494593">
      <w:pPr>
        <w:numPr>
          <w:ilvl w:val="0"/>
          <w:numId w:val="4"/>
        </w:numPr>
        <w:shd w:val="clear" w:color="auto" w:fill="FFFFFF"/>
        <w:spacing w:line="299" w:lineRule="atLeast"/>
        <w:textAlignment w:val="baseline"/>
        <w:rPr>
          <w:rFonts w:ascii="Arial" w:eastAsia="Times New Roman" w:hAnsi="Arial" w:cs="Arial"/>
          <w:b/>
          <w:bCs/>
          <w:color w:val="1D2025"/>
          <w:sz w:val="18"/>
          <w:szCs w:val="18"/>
          <w:lang w:eastAsia="ru-RU"/>
        </w:rPr>
      </w:pPr>
      <w:r w:rsidRPr="00D6384B">
        <w:rPr>
          <w:rFonts w:ascii="Arial" w:eastAsia="Times New Roman" w:hAnsi="Arial" w:cs="Arial"/>
          <w:b/>
          <w:bCs/>
          <w:color w:val="1D2025"/>
          <w:sz w:val="18"/>
          <w:szCs w:val="18"/>
          <w:lang w:eastAsia="ru-RU"/>
        </w:rPr>
        <w:t>35-40% общего количества сырого протеина рациона должно быть представлено нерасщепляемым в рубце протеином;</w:t>
      </w:r>
    </w:p>
    <w:p w:rsidR="00494593" w:rsidRPr="00D6384B" w:rsidRDefault="00494593" w:rsidP="00494593">
      <w:pPr>
        <w:shd w:val="clear" w:color="auto" w:fill="FFFFFF"/>
        <w:spacing w:line="299" w:lineRule="atLeast"/>
        <w:textAlignment w:val="baseline"/>
        <w:rPr>
          <w:rFonts w:ascii="Arial" w:eastAsia="Times New Roman" w:hAnsi="Arial" w:cs="Arial"/>
          <w:color w:val="1D2025"/>
          <w:sz w:val="18"/>
          <w:szCs w:val="18"/>
          <w:lang w:eastAsia="ru-RU"/>
        </w:rPr>
      </w:pPr>
      <w:r w:rsidRPr="00D6384B">
        <w:rPr>
          <w:rFonts w:ascii="Arial" w:eastAsia="Times New Roman" w:hAnsi="Arial" w:cs="Arial"/>
          <w:color w:val="1D2025"/>
          <w:sz w:val="18"/>
          <w:szCs w:val="18"/>
          <w:lang w:eastAsia="ru-RU"/>
        </w:rPr>
        <w:t>Из одного источника не должно извлекаться более половины от общего количества сырого протеина. Оптимальное количество источников протеина – не менее 3. В зерновой смеси должны присутствовать источники углеводов и протеинов с различной скоростью ферментации.</w:t>
      </w:r>
    </w:p>
    <w:p w:rsidR="00A07554" w:rsidRPr="00494593" w:rsidRDefault="00A07554" w:rsidP="00494593"/>
    <w:sectPr w:rsidR="00A07554" w:rsidRPr="00494593" w:rsidSect="00A0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66B1"/>
    <w:multiLevelType w:val="multilevel"/>
    <w:tmpl w:val="89D6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191B3F"/>
    <w:multiLevelType w:val="multilevel"/>
    <w:tmpl w:val="89D6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6A0796"/>
    <w:multiLevelType w:val="multilevel"/>
    <w:tmpl w:val="89D6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F27C81"/>
    <w:multiLevelType w:val="multilevel"/>
    <w:tmpl w:val="89D6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1704"/>
    <w:rsid w:val="0027641E"/>
    <w:rsid w:val="003C1704"/>
    <w:rsid w:val="00494593"/>
    <w:rsid w:val="005E7E31"/>
    <w:rsid w:val="00A07554"/>
    <w:rsid w:val="00AC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2015-05-03T07:39:00Z</dcterms:created>
  <dcterms:modified xsi:type="dcterms:W3CDTF">2015-05-03T08:52:00Z</dcterms:modified>
</cp:coreProperties>
</file>