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68D" w:rsidRPr="00D7568D" w:rsidRDefault="00D7568D" w:rsidP="00D7568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технология промышленного производства мяса кролика "пусто-занято (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full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in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full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out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)"</w:t>
      </w:r>
    </w:p>
    <w:p w:rsidR="00D7568D" w:rsidRDefault="00D7568D" w:rsidP="00D756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Содержание кроликов на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кролико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-ферме.</w:t>
      </w:r>
    </w:p>
    <w:p w:rsidR="00D7568D" w:rsidRDefault="00D7568D" w:rsidP="00D75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Кролики содержатся в клетках, из оцинкованной сварной проволоки, соединённых между собой в длинные ряды - батареи клеток. Бетонный пол в помещении выполнен таким образом, что под рядами клеток в полу по всей длине здания сделаны желоба - навозные каналы, в которые попадает навоз и моча. Затем, в зависимости от выбранного варианта решения, навоз либо удаляется автоматически 1 раз в день с помощью скребкового механизма через закрываемые технологические отверстия в здании на улицу в навозную яму; либо используется специальный сборный шнековый канализационный транспортер, с разделением жидкой и твёрдой фракции. Удаляя мочу таким способом в здании существенно снижается запах аммиака.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Кролико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-ферма имеет размер: Длина 12 метров, Ширена – 6 метров, Высота – 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метра.Маточных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клеток – 190 шт. 5 - клеток для самцов.</w:t>
      </w:r>
    </w:p>
    <w:p w:rsidR="00D7568D" w:rsidRDefault="00D7568D" w:rsidP="00D75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38925" cy="3200400"/>
            <wp:effectExtent l="0" t="0" r="9525" b="0"/>
            <wp:docPr id="2" name="Рисунок 2" descr="Крольчатник 6 на 12 на 195 клеток вид с верх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Крольчатник 6 на 12 на 195 клеток вид с верх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68D" w:rsidRDefault="00D7568D" w:rsidP="00D75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568D" w:rsidRDefault="00D7568D" w:rsidP="00D75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381500" cy="3209925"/>
            <wp:effectExtent l="0" t="0" r="0" b="9525"/>
            <wp:docPr id="1" name="Рисунок 1" descr="Крольчатник 6 на 12 на 195 клеток вид с бо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рольчатник 6 на 12 на 195 клеток вид с бок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68D" w:rsidRDefault="00D7568D" w:rsidP="00D7568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</w:p>
    <w:p w:rsidR="00D7568D" w:rsidRDefault="00D7568D" w:rsidP="00D7568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568D" w:rsidRDefault="00D7568D" w:rsidP="00D7568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Технология</w:t>
      </w:r>
    </w:p>
    <w:p w:rsidR="00D7568D" w:rsidRDefault="00D7568D" w:rsidP="00D7568D">
      <w:pPr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начала работы требуется закупить 95 крольчих и 5 самцов. Изначально, всё стадо крольчих искусственно осеменяется в один день, с учётом фертильности 85%, оплодотворяется всё поголовье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самок,  95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кроликоматок. На 14 день производится пальпация и отсадка холостых самок на верхний ярус клеток, на нижнем все гнездовые отделения занимают беременные самки. На 31-32 день всё стадо одновременно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кролится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На 18 день после окрола крольчих осеменяют второй раз. На 25 день беременности всех крольчих перемещают в клетки второго ряда клеточных батарей, где им уже подготовлены гнездовые отделения для окрола. Крольчата же остаются в клетках первой клеточной батареи, где осуществляется их откорм до забойного веса/возраста. Через 6 дней крольчихи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кролятся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второй раз, на 18 день происходит новое осеменение, на 25 день беременности крольчих пора отсаживать. В это время в первой клеточной батареи, кролики от первого окрола уже бы выросли до 92 дней, однако, зная, что пора пересаживать крольчих для третьего окрола, на 88-90 день всё подросшее стадо из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первой  батареи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отправляется на бойню, ( или под заказ клиентам как племенной молодняк ), батарея полностью освобождается и в ней производится чистка, мойка, дезинфекция, сушка и она становится полностью готовым к приёму самок для третьего окрола. Далее цикличность повторяется. Подобная система получила название «пусто-занято». Стадо из второго окрола будет готово к забою через 49 дней. Таким образом получается семинедельный цикл производства. Изменяя день, на который оплодотворяется крольчиха можно использовать шести, либо восьми недельный цикл, в зависимости от того, тушку какого веса Вы хотите получать, и как интенсивно использовать крольчих. Более 8-ми недель содержать не рекомендуется, т.к. у кроликов начинается период созревания, в клетках начинаются драки, становится мало места и прочее. Работа фермы подразумевает график работы персонала 1-2 человека. </w:t>
      </w:r>
    </w:p>
    <w:p w:rsidR="00D7568D" w:rsidRDefault="00D7568D" w:rsidP="00D75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568D" w:rsidRDefault="00D7568D" w:rsidP="00D756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Искусственное осеменение.</w:t>
      </w:r>
    </w:p>
    <w:p w:rsidR="00D7568D" w:rsidRDefault="00D7568D" w:rsidP="00D756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индустриальном разведении кроликов </w:t>
      </w:r>
      <w:proofErr w:type="spellStart"/>
      <w:r>
        <w:rPr>
          <w:rFonts w:ascii="Times New Roman" w:hAnsi="Times New Roman" w:cs="Times New Roman"/>
        </w:rPr>
        <w:t>И.О.становится</w:t>
      </w:r>
      <w:proofErr w:type="spellEnd"/>
      <w:r>
        <w:rPr>
          <w:rFonts w:ascii="Times New Roman" w:hAnsi="Times New Roman" w:cs="Times New Roman"/>
        </w:rPr>
        <w:t xml:space="preserve"> незаменимой и более практичной формой репродукции. При использовании И.О. легко создаётся плановая и прогнозируемая работа на годовой период. </w:t>
      </w:r>
    </w:p>
    <w:p w:rsidR="00D7568D" w:rsidRDefault="00D7568D" w:rsidP="00D7568D">
      <w:pPr>
        <w:pStyle w:val="a3"/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Подготовка группы самок и самцов. </w:t>
      </w:r>
    </w:p>
    <w:p w:rsidR="00D7568D" w:rsidRDefault="00D7568D" w:rsidP="00D7568D">
      <w:pPr>
        <w:pStyle w:val="a3"/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Использовать витаминов и синхронизация цело гормонами. </w:t>
      </w:r>
    </w:p>
    <w:p w:rsidR="00D7568D" w:rsidRDefault="00D7568D" w:rsidP="00D7568D">
      <w:pPr>
        <w:pStyle w:val="a3"/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Искусственное Осеменение всей группы самок.</w:t>
      </w:r>
    </w:p>
    <w:p w:rsidR="00D7568D" w:rsidRDefault="00D7568D" w:rsidP="00D7568D">
      <w:pPr>
        <w:pStyle w:val="a3"/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Синхронизация родов.</w:t>
      </w:r>
    </w:p>
    <w:p w:rsidR="00D7568D" w:rsidRDefault="00D7568D" w:rsidP="00D7568D">
      <w:pPr>
        <w:pStyle w:val="a3"/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Легко контролировать лактацию \\уменьшается </w:t>
      </w:r>
      <w:proofErr w:type="spellStart"/>
      <w:r>
        <w:rPr>
          <w:rFonts w:ascii="Times New Roman" w:hAnsi="Times New Roman"/>
        </w:rPr>
        <w:t>внутригнездовая</w:t>
      </w:r>
      <w:proofErr w:type="spellEnd"/>
      <w:r>
        <w:rPr>
          <w:rFonts w:ascii="Times New Roman" w:hAnsi="Times New Roman"/>
        </w:rPr>
        <w:t xml:space="preserve"> смертность\\ </w:t>
      </w:r>
    </w:p>
    <w:p w:rsidR="00D7568D" w:rsidRDefault="00D7568D" w:rsidP="00D7568D">
      <w:pPr>
        <w:pStyle w:val="a3"/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Легко контролировать группы до и после </w:t>
      </w:r>
      <w:proofErr w:type="spellStart"/>
      <w:r>
        <w:rPr>
          <w:rFonts w:ascii="Times New Roman" w:hAnsi="Times New Roman"/>
        </w:rPr>
        <w:t>дестете</w:t>
      </w:r>
      <w:proofErr w:type="spellEnd"/>
      <w:r>
        <w:rPr>
          <w:rFonts w:ascii="Times New Roman" w:hAnsi="Times New Roman"/>
        </w:rPr>
        <w:t>.</w:t>
      </w:r>
    </w:p>
    <w:p w:rsidR="00D7568D" w:rsidRDefault="00D7568D" w:rsidP="00D7568D">
      <w:pPr>
        <w:pStyle w:val="a3"/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Легко производить план профилактики, и медицинских работ. </w:t>
      </w:r>
    </w:p>
    <w:p w:rsidR="00D7568D" w:rsidRDefault="00D7568D" w:rsidP="00D7568D">
      <w:pPr>
        <w:pStyle w:val="a3"/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Простой расчёт при продаже.</w:t>
      </w:r>
    </w:p>
    <w:p w:rsidR="00D7568D" w:rsidRDefault="00D7568D" w:rsidP="00D7568D">
      <w:pPr>
        <w:pStyle w:val="a3"/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Легко производить уборку и дезинфекцию. </w:t>
      </w:r>
    </w:p>
    <w:p w:rsidR="00D7568D" w:rsidRDefault="00D7568D" w:rsidP="00D7568D">
      <w:pPr>
        <w:pStyle w:val="a3"/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Правильное и рациональное использование оборудование, сил, и средств. </w:t>
      </w:r>
    </w:p>
    <w:p w:rsidR="00D7568D" w:rsidRDefault="00D7568D" w:rsidP="00D7568D">
      <w:pPr>
        <w:spacing w:after="0"/>
        <w:rPr>
          <w:rFonts w:ascii="Times New Roman" w:hAnsi="Times New Roman" w:cs="Times New Roman"/>
        </w:rPr>
      </w:pPr>
    </w:p>
    <w:p w:rsidR="00D7568D" w:rsidRDefault="00D7568D" w:rsidP="00D756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начала И.О. подготовить спецоборудование и разбавитель семени главное поддерживать правильный температурный режим для всего оборудования.</w:t>
      </w:r>
    </w:p>
    <w:p w:rsidR="00D7568D" w:rsidRDefault="00D7568D" w:rsidP="00D7568D">
      <w:pPr>
        <w:pStyle w:val="a3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ВАГИНА - для снятия семена-50--60 градус </w:t>
      </w:r>
      <w:proofErr w:type="gramStart"/>
      <w:r>
        <w:rPr>
          <w:rFonts w:ascii="Times New Roman" w:hAnsi="Times New Roman"/>
        </w:rPr>
        <w:t>самец  лучше</w:t>
      </w:r>
      <w:proofErr w:type="gramEnd"/>
      <w:r>
        <w:rPr>
          <w:rFonts w:ascii="Times New Roman" w:hAnsi="Times New Roman"/>
        </w:rPr>
        <w:t xml:space="preserve">  делает садку.</w:t>
      </w:r>
    </w:p>
    <w:p w:rsidR="00D7568D" w:rsidRDefault="00D7568D" w:rsidP="00D7568D">
      <w:pPr>
        <w:pStyle w:val="a3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Разбавители и колбы---36 градус.</w:t>
      </w:r>
    </w:p>
    <w:p w:rsidR="00D7568D" w:rsidRDefault="00D7568D" w:rsidP="00D756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</w:rPr>
        <w:t xml:space="preserve">Брать семя лучше на самку, которая не в охоте, просто держите </w:t>
      </w:r>
      <w:proofErr w:type="spellStart"/>
      <w:r>
        <w:rPr>
          <w:rFonts w:ascii="Times New Roman" w:hAnsi="Times New Roman" w:cs="Times New Roman"/>
        </w:rPr>
        <w:t>вагину</w:t>
      </w:r>
      <w:proofErr w:type="spellEnd"/>
      <w:r>
        <w:rPr>
          <w:rFonts w:ascii="Times New Roman" w:hAnsi="Times New Roman" w:cs="Times New Roman"/>
        </w:rPr>
        <w:t xml:space="preserve"> у нее между задних лап, остальное самец сам сделает. Предварительно самца лучше возбудить - от этого качество семени будет лучше. За 15 минут до забора семени в клетку к самцу подсаживаю другого самца (более мелкого и неактивного) или </w:t>
      </w:r>
      <w:proofErr w:type="gramStart"/>
      <w:r>
        <w:rPr>
          <w:rFonts w:ascii="Times New Roman" w:hAnsi="Times New Roman" w:cs="Times New Roman"/>
        </w:rPr>
        <w:t>самку  не</w:t>
      </w:r>
      <w:proofErr w:type="gramEnd"/>
      <w:r>
        <w:rPr>
          <w:rFonts w:ascii="Times New Roman" w:hAnsi="Times New Roman" w:cs="Times New Roman"/>
        </w:rPr>
        <w:t xml:space="preserve"> в охоте, пока он не сделает садку, у него должны слегка покраснеть уши. После этого семя брать быстрее и по качеству оно лучше. Исходя из расчёта 100 самок нужно - снять 6-8 колб семени с 4 самцов.  Сперму не очищаем, но под микроскопом смотрим, грязную не используем. В идеале сперму нужно очищать в </w:t>
      </w:r>
      <w:proofErr w:type="spellStart"/>
      <w:r>
        <w:rPr>
          <w:rFonts w:ascii="Times New Roman" w:hAnsi="Times New Roman" w:cs="Times New Roman"/>
        </w:rPr>
        <w:t>физрастворе</w:t>
      </w:r>
      <w:proofErr w:type="spellEnd"/>
      <w:r>
        <w:rPr>
          <w:rFonts w:ascii="Times New Roman" w:hAnsi="Times New Roman" w:cs="Times New Roman"/>
        </w:rPr>
        <w:t xml:space="preserve"> с помощью центрифуги. Таким </w:t>
      </w:r>
      <w:proofErr w:type="gramStart"/>
      <w:r>
        <w:rPr>
          <w:rFonts w:ascii="Times New Roman" w:hAnsi="Times New Roman" w:cs="Times New Roman"/>
        </w:rPr>
        <w:t>способом  все</w:t>
      </w:r>
      <w:proofErr w:type="gramEnd"/>
      <w:r>
        <w:rPr>
          <w:rFonts w:ascii="Times New Roman" w:hAnsi="Times New Roman" w:cs="Times New Roman"/>
        </w:rPr>
        <w:t xml:space="preserve"> лишни частицы спермы прибивает </w:t>
      </w:r>
      <w:proofErr w:type="spellStart"/>
      <w:r>
        <w:rPr>
          <w:rFonts w:ascii="Times New Roman" w:hAnsi="Times New Roman" w:cs="Times New Roman"/>
        </w:rPr>
        <w:t>центрифужной</w:t>
      </w:r>
      <w:proofErr w:type="spellEnd"/>
      <w:r>
        <w:rPr>
          <w:rFonts w:ascii="Times New Roman" w:hAnsi="Times New Roman" w:cs="Times New Roman"/>
        </w:rPr>
        <w:t xml:space="preserve"> силой на дно пробирки, а сперматозоиды остаётся в растворе уже очищенные. </w:t>
      </w:r>
      <w:proofErr w:type="gramStart"/>
      <w:r>
        <w:rPr>
          <w:rFonts w:ascii="Times New Roman" w:hAnsi="Times New Roman" w:cs="Times New Roman"/>
        </w:rPr>
        <w:t>При очистки</w:t>
      </w:r>
      <w:proofErr w:type="gramEnd"/>
      <w:r>
        <w:rPr>
          <w:rFonts w:ascii="Times New Roman" w:hAnsi="Times New Roman" w:cs="Times New Roman"/>
        </w:rPr>
        <w:t xml:space="preserve"> снижается риск </w:t>
      </w:r>
      <w:r>
        <w:rPr>
          <w:rFonts w:ascii="Times New Roman" w:hAnsi="Times New Roman" w:cs="Times New Roman"/>
        </w:rPr>
        <w:lastRenderedPageBreak/>
        <w:t xml:space="preserve">заражения самки половыми вирусами от самцов. Иногда 2-я доза семени - взятая через 15 минут, гораздо чище и подвижнее 1-й. Снимают сперму у самцов один раз в неделю, две </w:t>
      </w:r>
      <w:proofErr w:type="gramStart"/>
      <w:r>
        <w:rPr>
          <w:rFonts w:ascii="Times New Roman" w:hAnsi="Times New Roman" w:cs="Times New Roman"/>
        </w:rPr>
        <w:t>дозы  с</w:t>
      </w:r>
      <w:proofErr w:type="gramEnd"/>
      <w:r>
        <w:rPr>
          <w:rFonts w:ascii="Times New Roman" w:hAnsi="Times New Roman" w:cs="Times New Roman"/>
        </w:rPr>
        <w:t xml:space="preserve"> одного </w:t>
      </w:r>
      <w:proofErr w:type="spellStart"/>
      <w:r>
        <w:rPr>
          <w:rFonts w:ascii="Times New Roman" w:hAnsi="Times New Roman" w:cs="Times New Roman"/>
        </w:rPr>
        <w:t>крола</w:t>
      </w:r>
      <w:proofErr w:type="spellEnd"/>
      <w:r>
        <w:rPr>
          <w:rFonts w:ascii="Times New Roman" w:hAnsi="Times New Roman" w:cs="Times New Roman"/>
        </w:rPr>
        <w:t xml:space="preserve">. Растворитель для </w:t>
      </w:r>
      <w:proofErr w:type="gramStart"/>
      <w:r>
        <w:rPr>
          <w:rFonts w:ascii="Times New Roman" w:hAnsi="Times New Roman" w:cs="Times New Roman"/>
        </w:rPr>
        <w:t>семени  используют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Минитюбовский</w:t>
      </w:r>
      <w:proofErr w:type="spellEnd"/>
      <w:r>
        <w:rPr>
          <w:rFonts w:ascii="Times New Roman" w:hAnsi="Times New Roman" w:cs="Times New Roman"/>
        </w:rPr>
        <w:t xml:space="preserve"> (Германия). Он разводится 6гр. (1 пакет) на 100 мл дистиллированной воды при Т=36С. Можно хранить потом в холодильнике. Семя разводится примерно 1:10, на самку вводится 0,5мл. После проверяем на количество, наличие, и движение сперматозоидов под микроскопом.  А сперму самцов рожденных в одном </w:t>
      </w:r>
      <w:proofErr w:type="gramStart"/>
      <w:r>
        <w:rPr>
          <w:rFonts w:ascii="Times New Roman" w:hAnsi="Times New Roman" w:cs="Times New Roman"/>
        </w:rPr>
        <w:t xml:space="preserve">помёте  </w:t>
      </w:r>
      <w:r>
        <w:rPr>
          <w:rFonts w:ascii="Times New Roman" w:hAnsi="Times New Roman" w:cs="Times New Roman"/>
          <w:b/>
          <w:u w:val="single"/>
        </w:rPr>
        <w:t>Не</w:t>
      </w:r>
      <w:proofErr w:type="gramEnd"/>
      <w:r>
        <w:rPr>
          <w:rFonts w:ascii="Times New Roman" w:hAnsi="Times New Roman" w:cs="Times New Roman"/>
          <w:b/>
          <w:u w:val="single"/>
        </w:rPr>
        <w:t xml:space="preserve"> можно а нужно смешивать</w:t>
      </w:r>
      <w:r>
        <w:rPr>
          <w:rFonts w:ascii="Times New Roman" w:hAnsi="Times New Roman" w:cs="Times New Roman"/>
        </w:rPr>
        <w:t xml:space="preserve">, чем больше доз смешаете тем выше </w:t>
      </w:r>
      <w:proofErr w:type="spellStart"/>
      <w:r>
        <w:rPr>
          <w:rFonts w:ascii="Times New Roman" w:hAnsi="Times New Roman" w:cs="Times New Roman"/>
        </w:rPr>
        <w:t>оплодотворяемость</w:t>
      </w:r>
      <w:proofErr w:type="spellEnd"/>
      <w:r>
        <w:rPr>
          <w:rFonts w:ascii="Times New Roman" w:hAnsi="Times New Roman" w:cs="Times New Roman"/>
        </w:rPr>
        <w:t xml:space="preserve">, но аккуратнее с температурным режимом, все разбавители, и  </w:t>
      </w:r>
      <w:proofErr w:type="spellStart"/>
      <w:r>
        <w:rPr>
          <w:rFonts w:ascii="Times New Roman" w:hAnsi="Times New Roman" w:cs="Times New Roman"/>
        </w:rPr>
        <w:t>спермоприемники</w:t>
      </w:r>
      <w:proofErr w:type="spellEnd"/>
      <w:r>
        <w:rPr>
          <w:rFonts w:ascii="Times New Roman" w:hAnsi="Times New Roman" w:cs="Times New Roman"/>
        </w:rPr>
        <w:t xml:space="preserve"> должны держать температуру -36с.  Долго семя не хранят, утром забор семени, часов с 11-осеменение. Перед осеменением за 50 часов - инъекция </w:t>
      </w:r>
      <w:proofErr w:type="spellStart"/>
      <w:r>
        <w:rPr>
          <w:rFonts w:ascii="Times New Roman" w:hAnsi="Times New Roman" w:cs="Times New Roman"/>
        </w:rPr>
        <w:t>Фоллигона</w:t>
      </w:r>
      <w:proofErr w:type="spellEnd"/>
      <w:r>
        <w:rPr>
          <w:rFonts w:ascii="Times New Roman" w:hAnsi="Times New Roman" w:cs="Times New Roman"/>
        </w:rPr>
        <w:t xml:space="preserve"> -24 </w:t>
      </w:r>
      <w:proofErr w:type="spellStart"/>
      <w:r>
        <w:rPr>
          <w:rFonts w:ascii="Times New Roman" w:hAnsi="Times New Roman" w:cs="Times New Roman"/>
        </w:rPr>
        <w:t>ед</w:t>
      </w:r>
      <w:proofErr w:type="spellEnd"/>
      <w:r>
        <w:rPr>
          <w:rFonts w:ascii="Times New Roman" w:hAnsi="Times New Roman" w:cs="Times New Roman"/>
        </w:rPr>
        <w:t xml:space="preserve">, прибавляете световой день до 18 часов. За 30 минут до осеменения ссаживаю 2 самок вместе, это стимулирует овуляцию, но реально это +8-10% положительно пальпированных. Сразу после осеменения-фертагил-02 мл. Семя при осеменении должно быть 18С, то есть после разбавления всей партии, ее фасуют в емкости, не более 15 мл предварительно очень аккуратно перемешав, и дают остынуть. Остужают сперму для того чтоб снизить активность сперматозоидов, при 36С спермии очень подвижны и тратят много энергии. Перед осеменением - разбавленную сперму перемешивают, Самок осеменяю на 18 день лактации, итого 7 окролов в год. Это </w:t>
      </w:r>
      <w:proofErr w:type="spellStart"/>
      <w:r>
        <w:rPr>
          <w:rFonts w:ascii="Times New Roman" w:hAnsi="Times New Roman" w:cs="Times New Roman"/>
        </w:rPr>
        <w:t>полууплотнённый</w:t>
      </w:r>
      <w:proofErr w:type="spellEnd"/>
      <w:r>
        <w:rPr>
          <w:rFonts w:ascii="Times New Roman" w:hAnsi="Times New Roman" w:cs="Times New Roman"/>
        </w:rPr>
        <w:t xml:space="preserve"> график, крольчихи хватает на 1 год, но она себя отрабатывает - в среднем по стаду-42 крольчонка за год. При уплотнённом графике можно самку на 3-4 день осеменять самки хватает на 10 окролов. В забой кролики идут </w:t>
      </w:r>
      <w:r>
        <w:rPr>
          <w:rFonts w:ascii="Times New Roman" w:hAnsi="Times New Roman" w:cs="Times New Roman"/>
          <w:color w:val="000000"/>
          <w:sz w:val="20"/>
          <w:szCs w:val="20"/>
        </w:rPr>
        <w:t>на 88-90 день своего рождения, с весом 2.6-2.8 выходной процент на мясе 56-58%. То есть 1.500 – 1.600 грамм.</w:t>
      </w:r>
    </w:p>
    <w:p w:rsidR="00D7568D" w:rsidRDefault="00D7568D" w:rsidP="00D75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568D" w:rsidRDefault="00D7568D" w:rsidP="00D75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7568D" w:rsidRDefault="00D7568D" w:rsidP="00D756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Генетические батарея.</w:t>
      </w:r>
    </w:p>
    <w:p w:rsidR="00D7568D" w:rsidRDefault="00D7568D" w:rsidP="00D75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Задачей генетических ферм является - поставка ремонтных самок прародительского стада, поставка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спермодоз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искусственное оплодотворение самок на кроликоферме. Генетическая батарея клеток организовывает поставки спермы по графику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  маточные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батареи клеток, для искусственного оплодотворения крольчих. Так же продаёт крольчат в возрасте от 1 дня (для вскармливания под другой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лактирующей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крольчихой) до 4 месяцев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сукрольных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крольчих.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От одного самца за один раз получают количество спермы, достаточное для оплодотворения 25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самок.</w:t>
      </w:r>
      <w:r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оптимизации работы генетической фермы с точки зрения содержания самцов, желательно искусственное оплодотворение и, соответственно, отбор спермы у самцов производить 1 раз в неделю, сперма живёт 24 часа, оптимально использовать в течение 12 часов. Замороженная сперма имеет более продолжительный срок годности. Таким образом, получается, что еженедельно возможно оплодотворять одну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кроликоферму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100 кроликоматок, при содержании четырёх самцов кроликов. Поголовье самцов обновляется раз в два года. </w:t>
      </w:r>
    </w:p>
    <w:p w:rsidR="00D7568D" w:rsidRDefault="00D7568D" w:rsidP="00D75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568D" w:rsidRDefault="00D7568D" w:rsidP="00D756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показатели.</w:t>
      </w:r>
    </w:p>
    <w:p w:rsidR="00D7568D" w:rsidRDefault="00D7568D" w:rsidP="00D75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Цикл производства продукции 49 дней (7-ми недельный цикл). За год самка успевает пройти 365/49=7 циклов. Забойный возраст кролика 90 дней. К этому времени стадо имеет средний живой вес 2,6-2,8 кг, выход мяса составляет 58% от живого веса, следовательно, средний вес тушки составляет около 1,5-1,6 кг.  С учётом окролов всех крольчих, распределение в гнёздах производится на третий день по 8 крольчат у каждой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кролико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-матки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Лишних крольчат утилизируют. Из-за естественной гибели крольчат и перевода части крольчат-самок в ремонтную группу, к забою поступает порядка 3.990 кроликов, что составляет 5.985 кг мяса кролика. Первый раз самку оплодотворяют в 4 месяца при весе около 4-х кг. Продуктивная жизнь самки составляет 1 год и 3 месяца (7 циклов). Первоначальное стадо завозят в возрасте 16 недель 95 шт. далее оплодотворяют. Существуют три типа крольчих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сукрольные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прохолостные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ремонтные. Средняя фертильность (способность приносить потомство) самок составляет 80-90%, среднее количество рождаемых крольчат 9, к забою эта цифра составляет 6 крольчат на одну самку. Естественный падёж около 15-20%. На фермах с высокой санитарной культурой данные значения могут находится в пределах 5-7%. Таким образом одна крольчиха производит 6*7=42 кроликов в год. 95 крольчих – 3.990 кроликов готовых к забою. Итого данная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кроликоферма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производит 3.990*1,5 кг = около 5.985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килограммов  крольчатины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год. При стоимости реализации мяса 350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/кг доход фермы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составляет  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2.094.750 рублей в год. Расходы на корма составят – 3.990 кроликов к 90 дням конверсия корма составляет - 12 кг. на одного кролика вместе самкой маточного стада. Расход корма составляет 12*3.990=47.880 килограмм. Таким образом за год родительское стадо самцов съедают 0.200*5*365=365 килограмм. Общая расходная составляющая на корма за год работы составит 365+47.880 =48.245 кг. * 15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/кг. = 723.675 рублей.</w:t>
      </w:r>
    </w:p>
    <w:p w:rsidR="00D7568D" w:rsidRDefault="00D7568D" w:rsidP="00D75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568D" w:rsidRDefault="00D7568D" w:rsidP="00D756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68D" w:rsidRDefault="00D7568D" w:rsidP="00D75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Комбикорм</w:t>
      </w:r>
    </w:p>
    <w:p w:rsidR="00D7568D" w:rsidRDefault="00D7568D" w:rsidP="00D75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D7568D" w:rsidRDefault="00D7568D" w:rsidP="00D75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Комбикормовый мини-завод производит нужного состава комбикорм в нужном объёме и поставляет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  ферму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Доставка осуществляется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 ручную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что не занимает много времени. Корм засыпают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 бункерные кормушки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которые находятся не посредственно в клетках с кроликами. Рацион кормления кроликов состоит из воды и гранулированного полнорационного комбикорма, в состав которого должна входить травяная мука. Всё оборудование (клетки,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кормохранение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кормораздача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рассчитана именно на такой рацион, без использования сена, что значительно сокращает трудозатраты и позволяет получать кролика нужного веса к нужному возрасту.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Конверсия корма (необходимое количество килограмм комбикорма для получения 1 кг живого веса кролика достигшего забойного возраста, с учётом расходов на естественный падёж) составляет от 3,6 до 4 единиц.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 выращивании кролика возрастом более 90 дней, конверсия корма увеличивается, т.к. у кролика наступает период половой зрелости, затрачивается относительно больше энергии на увеличение массы тела. Корм изготавливается самостоятельно с помощью дробилки,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гранулятора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7568D" w:rsidRDefault="00D7568D" w:rsidP="00D75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Чертежи самодельного станка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гранулятора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выложу ниже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конструкторско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бюро. С их помощью можно сделать не дорогой и хороший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гранулятор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корма и изготавливать корм по своим собственным рецептам.</w:t>
      </w:r>
    </w:p>
    <w:p w:rsidR="00D7568D" w:rsidRDefault="00D7568D" w:rsidP="00D7568D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146050</wp:posOffset>
            </wp:positionH>
            <wp:positionV relativeFrom="paragraph">
              <wp:posOffset>144145</wp:posOffset>
            </wp:positionV>
            <wp:extent cx="1844675" cy="1803400"/>
            <wp:effectExtent l="0" t="0" r="3175" b="6350"/>
            <wp:wrapNone/>
            <wp:docPr id="7" name="Рисунок 7" descr="zdrobil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drobilk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80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4152900</wp:posOffset>
            </wp:positionH>
            <wp:positionV relativeFrom="paragraph">
              <wp:posOffset>144145</wp:posOffset>
            </wp:positionV>
            <wp:extent cx="2400300" cy="1905000"/>
            <wp:effectExtent l="0" t="0" r="0" b="0"/>
            <wp:wrapNone/>
            <wp:docPr id="6" name="Рисунок 6" descr="Гранула с тровяной му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ранула с тровяной муко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2146300</wp:posOffset>
            </wp:positionH>
            <wp:positionV relativeFrom="paragraph">
              <wp:posOffset>144145</wp:posOffset>
            </wp:positionV>
            <wp:extent cx="1885950" cy="1943100"/>
            <wp:effectExtent l="0" t="0" r="0" b="0"/>
            <wp:wrapNone/>
            <wp:docPr id="5" name="Рисунок 5" descr="jge-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jge-1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94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568D" w:rsidRDefault="00D7568D" w:rsidP="00D7568D">
      <w:pPr>
        <w:rPr>
          <w:sz w:val="24"/>
          <w:szCs w:val="24"/>
        </w:rPr>
      </w:pPr>
    </w:p>
    <w:p w:rsidR="00D7568D" w:rsidRDefault="00D7568D" w:rsidP="00D7568D">
      <w:pPr>
        <w:rPr>
          <w:sz w:val="24"/>
          <w:szCs w:val="24"/>
        </w:rPr>
      </w:pPr>
    </w:p>
    <w:p w:rsidR="00D7568D" w:rsidRDefault="00D7568D" w:rsidP="00D7568D">
      <w:pPr>
        <w:rPr>
          <w:sz w:val="24"/>
          <w:szCs w:val="24"/>
        </w:rPr>
      </w:pPr>
    </w:p>
    <w:p w:rsidR="00D7568D" w:rsidRDefault="00D7568D" w:rsidP="00D7568D">
      <w:pPr>
        <w:rPr>
          <w:sz w:val="24"/>
          <w:szCs w:val="24"/>
        </w:rPr>
      </w:pPr>
    </w:p>
    <w:p w:rsidR="00D7568D" w:rsidRDefault="00D7568D" w:rsidP="00D7568D">
      <w:pPr>
        <w:jc w:val="both"/>
        <w:rPr>
          <w:rFonts w:ascii="Verdana" w:hAnsi="Verdana"/>
          <w:b/>
          <w:i/>
        </w:rPr>
      </w:pPr>
    </w:p>
    <w:p w:rsidR="00D7568D" w:rsidRDefault="00D7568D" w:rsidP="00D7568D">
      <w:pPr>
        <w:jc w:val="both"/>
        <w:rPr>
          <w:rFonts w:ascii="Verdana" w:hAnsi="Verdana"/>
          <w:b/>
          <w:i/>
        </w:rPr>
      </w:pPr>
    </w:p>
    <w:p w:rsidR="00D7568D" w:rsidRDefault="00D7568D" w:rsidP="00D7568D">
      <w:pPr>
        <w:jc w:val="both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 xml:space="preserve">                             ЭКОНОМИЧЕСКИЙ РАСЧЁТ РЕНТАБЕЛЬНОСТИ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1497"/>
        <w:gridCol w:w="1364"/>
        <w:gridCol w:w="1735"/>
        <w:gridCol w:w="1573"/>
        <w:gridCol w:w="1641"/>
      </w:tblGrid>
      <w:tr w:rsidR="00D7568D" w:rsidTr="00D7568D">
        <w:trPr>
          <w:trHeight w:val="380"/>
        </w:trPr>
        <w:tc>
          <w:tcPr>
            <w:tcW w:w="10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D7568D" w:rsidRDefault="00D7568D">
            <w:pPr>
              <w:spacing w:after="0"/>
              <w:ind w:left="108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                                                  Постоянные расходы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кролико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- фермы</w:t>
            </w:r>
          </w:p>
        </w:tc>
      </w:tr>
      <w:tr w:rsidR="00D7568D" w:rsidTr="00D7568D">
        <w:trPr>
          <w:trHeight w:val="340"/>
        </w:trPr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D7568D" w:rsidRDefault="00D7568D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Наименование</w:t>
            </w:r>
          </w:p>
          <w:p w:rsidR="00D7568D" w:rsidRDefault="00D7568D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D7568D" w:rsidRDefault="00D7568D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Количество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D7568D" w:rsidRDefault="00D7568D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Стоимость</w:t>
            </w:r>
          </w:p>
          <w:p w:rsidR="00D7568D" w:rsidRDefault="00D7568D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единицы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D7568D" w:rsidRDefault="00D7568D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Общая стоимость</w:t>
            </w:r>
          </w:p>
        </w:tc>
      </w:tr>
      <w:tr w:rsidR="00D7568D" w:rsidTr="00D7568D">
        <w:trPr>
          <w:trHeight w:val="3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8D" w:rsidRDefault="00D7568D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D7568D" w:rsidRDefault="00D7568D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В месяц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D7568D" w:rsidRDefault="00D7568D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В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8D" w:rsidRDefault="00D7568D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D7568D" w:rsidRDefault="00D7568D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В месяц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D7568D" w:rsidRDefault="00D7568D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В год</w:t>
            </w:r>
          </w:p>
        </w:tc>
      </w:tr>
      <w:tr w:rsidR="00D7568D" w:rsidTr="00D7568D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8D" w:rsidRDefault="00D7568D">
            <w:pPr>
              <w:spacing w:after="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Комбикорм (кг.)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8D" w:rsidRDefault="00D7568D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6.892 кг.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8D" w:rsidRDefault="00D7568D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48.245 кг.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8D" w:rsidRDefault="00D7568D">
            <w:pPr>
              <w:spacing w:after="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      15 руб.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8D" w:rsidRDefault="00D7568D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60.306 руб.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8D" w:rsidRDefault="00D7568D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723.675 руб.</w:t>
            </w:r>
          </w:p>
        </w:tc>
      </w:tr>
      <w:tr w:rsidR="00D7568D" w:rsidTr="00D7568D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8D" w:rsidRDefault="00D7568D">
            <w:pPr>
              <w:spacing w:after="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Вет-профелактика</w:t>
            </w:r>
            <w:proofErr w:type="spell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8D" w:rsidRDefault="00D7568D">
            <w:pPr>
              <w:spacing w:after="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    833 руб.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8D" w:rsidRDefault="00D7568D">
            <w:pPr>
              <w:spacing w:after="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  10.000 р.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8D" w:rsidRDefault="00D7568D">
            <w:pPr>
              <w:spacing w:after="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-------------------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8D" w:rsidRDefault="00D7568D">
            <w:pPr>
              <w:spacing w:after="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    1.000 руб.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8D" w:rsidRDefault="00D7568D">
            <w:pPr>
              <w:spacing w:after="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   12.000 руб.</w:t>
            </w:r>
          </w:p>
        </w:tc>
      </w:tr>
      <w:tr w:rsidR="00D7568D" w:rsidTr="00D7568D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8D" w:rsidRDefault="00D7568D">
            <w:pPr>
              <w:spacing w:after="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Транспортный расход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8D" w:rsidRDefault="00D7568D">
            <w:pPr>
              <w:spacing w:after="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 1.000 руб.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8D" w:rsidRDefault="00D7568D">
            <w:pPr>
              <w:spacing w:after="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12.000 руб.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8D" w:rsidRDefault="00D7568D">
            <w:pPr>
              <w:spacing w:after="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-------------------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8D" w:rsidRDefault="00D7568D">
            <w:pPr>
              <w:spacing w:after="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    1.000 руб.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8D" w:rsidRDefault="00D7568D">
            <w:pPr>
              <w:spacing w:after="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   12.000 руб.</w:t>
            </w:r>
          </w:p>
        </w:tc>
      </w:tr>
      <w:tr w:rsidR="00D7568D" w:rsidTr="00D7568D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8D" w:rsidRDefault="00D7568D">
            <w:pPr>
              <w:spacing w:after="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Вода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8D" w:rsidRDefault="00D7568D">
            <w:pPr>
              <w:spacing w:after="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    2.704 л.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8D" w:rsidRDefault="00D7568D">
            <w:pPr>
              <w:spacing w:after="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 32.450 л.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8D" w:rsidRDefault="00D7568D">
            <w:pPr>
              <w:spacing w:after="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50 руб. за Куб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8D" w:rsidRDefault="00D7568D">
            <w:pPr>
              <w:spacing w:after="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       135 руб.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8D" w:rsidRDefault="00D7568D">
            <w:pPr>
              <w:spacing w:after="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     1.623 руб.</w:t>
            </w:r>
          </w:p>
        </w:tc>
      </w:tr>
      <w:tr w:rsidR="00D7568D" w:rsidTr="00D7568D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8D" w:rsidRDefault="00D7568D">
            <w:pPr>
              <w:spacing w:after="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Родительское стадо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8D" w:rsidRDefault="00D7568D">
            <w:pPr>
              <w:spacing w:after="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----------------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8D" w:rsidRDefault="00D7568D">
            <w:pPr>
              <w:spacing w:after="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100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штук.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8D" w:rsidRDefault="00D7568D">
            <w:pPr>
              <w:spacing w:after="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   1.000 руб.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8D" w:rsidRDefault="00D7568D">
            <w:pPr>
              <w:spacing w:after="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-----------------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8D" w:rsidRDefault="00D7568D">
            <w:pPr>
              <w:spacing w:after="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 100.000 руб.</w:t>
            </w:r>
          </w:p>
        </w:tc>
      </w:tr>
      <w:tr w:rsidR="00D7568D" w:rsidTr="00D7568D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8D" w:rsidRDefault="00D7568D">
            <w:pPr>
              <w:spacing w:after="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Электроэнергия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8D" w:rsidRDefault="00D7568D">
            <w:pPr>
              <w:spacing w:after="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  500 кВт.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8D" w:rsidRDefault="00D7568D">
            <w:pPr>
              <w:spacing w:after="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6.000 кВт.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8D" w:rsidRDefault="00D7568D">
            <w:pPr>
              <w:spacing w:after="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4 руб. за кВт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8D" w:rsidRDefault="00D7568D">
            <w:pPr>
              <w:spacing w:after="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    2.000 руб.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8D" w:rsidRDefault="00D7568D">
            <w:pPr>
              <w:spacing w:after="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   24.000 руб.</w:t>
            </w:r>
          </w:p>
        </w:tc>
      </w:tr>
      <w:tr w:rsidR="00D7568D" w:rsidTr="00D7568D">
        <w:trPr>
          <w:trHeight w:val="290"/>
        </w:trPr>
        <w:tc>
          <w:tcPr>
            <w:tcW w:w="7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7568D" w:rsidRDefault="00D7568D">
            <w:pPr>
              <w:spacing w:after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7568D" w:rsidRDefault="00D7568D">
            <w:pPr>
              <w:spacing w:after="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7568D" w:rsidRDefault="00D7568D">
            <w:pPr>
              <w:spacing w:after="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873.298  руб.</w:t>
            </w:r>
          </w:p>
        </w:tc>
      </w:tr>
    </w:tbl>
    <w:p w:rsidR="00D7568D" w:rsidRDefault="00D7568D" w:rsidP="00D7568D">
      <w:pPr>
        <w:jc w:val="both"/>
        <w:rPr>
          <w:i/>
          <w:sz w:val="24"/>
          <w:szCs w:val="24"/>
        </w:rPr>
      </w:pPr>
    </w:p>
    <w:p w:rsidR="00D7568D" w:rsidRDefault="00D7568D" w:rsidP="00D7568D">
      <w:pPr>
        <w:jc w:val="both"/>
        <w:rPr>
          <w:i/>
          <w:sz w:val="24"/>
          <w:szCs w:val="24"/>
        </w:rPr>
      </w:pPr>
    </w:p>
    <w:p w:rsidR="00D7568D" w:rsidRDefault="00D7568D" w:rsidP="00D7568D">
      <w:pPr>
        <w:jc w:val="both"/>
        <w:rPr>
          <w:i/>
          <w:sz w:val="24"/>
          <w:szCs w:val="24"/>
        </w:rPr>
      </w:pPr>
    </w:p>
    <w:p w:rsidR="00D7568D" w:rsidRDefault="00D7568D" w:rsidP="00D7568D">
      <w:pPr>
        <w:jc w:val="both"/>
        <w:rPr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7"/>
        <w:gridCol w:w="1620"/>
        <w:gridCol w:w="1552"/>
        <w:gridCol w:w="1720"/>
        <w:gridCol w:w="1590"/>
        <w:gridCol w:w="1671"/>
      </w:tblGrid>
      <w:tr w:rsidR="00D7568D" w:rsidTr="00D7568D">
        <w:trPr>
          <w:trHeight w:val="380"/>
        </w:trPr>
        <w:tc>
          <w:tcPr>
            <w:tcW w:w="10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D7568D" w:rsidRDefault="00D7568D">
            <w:pPr>
              <w:spacing w:after="0"/>
              <w:ind w:left="108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Ежегодные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доходы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кролико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- фермы</w:t>
            </w:r>
          </w:p>
        </w:tc>
      </w:tr>
      <w:tr w:rsidR="00D7568D" w:rsidTr="00D7568D">
        <w:trPr>
          <w:trHeight w:val="340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D7568D" w:rsidRDefault="00D7568D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Наименование</w:t>
            </w:r>
          </w:p>
          <w:p w:rsidR="00D7568D" w:rsidRDefault="00D7568D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D7568D" w:rsidRDefault="00D7568D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Количество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D7568D" w:rsidRDefault="00D7568D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Стоимость</w:t>
            </w:r>
          </w:p>
          <w:p w:rsidR="00D7568D" w:rsidRDefault="00D7568D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единицы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D7568D" w:rsidRDefault="00D7568D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Общая стоимость</w:t>
            </w:r>
          </w:p>
        </w:tc>
      </w:tr>
      <w:tr w:rsidR="00D7568D" w:rsidTr="00D7568D">
        <w:trPr>
          <w:trHeight w:val="3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8D" w:rsidRDefault="00D7568D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D7568D" w:rsidRDefault="00D7568D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1 Ремиссия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D7568D" w:rsidRDefault="00D756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 Ремиссий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8D" w:rsidRDefault="00D7568D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D7568D" w:rsidRDefault="00D7568D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Ремиссия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D7568D" w:rsidRDefault="00D7568D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 Ремиссий</w:t>
            </w:r>
          </w:p>
        </w:tc>
      </w:tr>
      <w:tr w:rsidR="00D7568D" w:rsidTr="00D7568D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8D" w:rsidRDefault="00D7568D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Мех (Шкурка)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8D" w:rsidRDefault="00D7568D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570 штук.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8D" w:rsidRDefault="00D7568D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3.990 штук.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8D" w:rsidRDefault="00D7568D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30 руб.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8D" w:rsidRDefault="00D7568D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17.100 руб.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8D" w:rsidRDefault="00D7568D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119.700 руб.</w:t>
            </w:r>
          </w:p>
        </w:tc>
      </w:tr>
      <w:tr w:rsidR="00D7568D" w:rsidTr="00D7568D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8D" w:rsidRDefault="00D7568D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Мясо тушка кг.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8D" w:rsidRDefault="00D7568D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855 кг.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8D" w:rsidRDefault="00D7568D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5.985 кг.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8D" w:rsidRDefault="00D7568D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350 руб.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8D" w:rsidRDefault="00D7568D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299.250 руб.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8D" w:rsidRDefault="00D7568D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2.094.750 руб.</w:t>
            </w:r>
          </w:p>
        </w:tc>
      </w:tr>
      <w:tr w:rsidR="00D7568D" w:rsidTr="00D7568D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8D" w:rsidRDefault="00D7568D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Кроличьи головы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8D" w:rsidRDefault="00D7568D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570 штук.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8D" w:rsidRDefault="00D7568D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3.990 штук.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8D" w:rsidRDefault="00D7568D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25 руб.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8D" w:rsidRDefault="00D7568D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14.250 руб.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8D" w:rsidRDefault="00D7568D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99.750 руб.</w:t>
            </w:r>
          </w:p>
        </w:tc>
      </w:tr>
      <w:tr w:rsidR="00D7568D" w:rsidTr="00D7568D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8D" w:rsidRDefault="00D7568D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Навоз прелый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8D" w:rsidRDefault="00D7568D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6.000 кг.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8D" w:rsidRDefault="00D7568D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42.000 кг.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8D" w:rsidRDefault="00D7568D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3  руб.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8D" w:rsidRDefault="00D7568D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18.000 руб.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8D" w:rsidRDefault="00D7568D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126.000 руб.</w:t>
            </w:r>
          </w:p>
        </w:tc>
      </w:tr>
      <w:tr w:rsidR="00D7568D" w:rsidTr="00D7568D">
        <w:trPr>
          <w:trHeight w:val="290"/>
        </w:trPr>
        <w:tc>
          <w:tcPr>
            <w:tcW w:w="7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D7568D" w:rsidRDefault="00D7568D">
            <w:pPr>
              <w:shd w:val="clear" w:color="auto" w:fill="FFFF00"/>
              <w:tabs>
                <w:tab w:val="left" w:pos="5740"/>
              </w:tabs>
              <w:spacing w:after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</w:rPr>
              <w:t>Итого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</w:rPr>
              <w:tab/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7568D" w:rsidRDefault="00D7568D">
            <w:pPr>
              <w:shd w:val="clear" w:color="auto" w:fill="FFFF00"/>
              <w:spacing w:after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D7568D" w:rsidRDefault="00D7568D">
            <w:pPr>
              <w:shd w:val="clear" w:color="auto" w:fill="FFFF00"/>
              <w:spacing w:after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</w:rPr>
              <w:t>2.440.200 руб.</w:t>
            </w:r>
          </w:p>
        </w:tc>
      </w:tr>
    </w:tbl>
    <w:p w:rsidR="00D7568D" w:rsidRDefault="00D7568D" w:rsidP="00D7568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7568D" w:rsidRDefault="00D7568D" w:rsidP="00D7568D">
      <w:pPr>
        <w:shd w:val="clear" w:color="auto" w:fill="FFFFFF"/>
        <w:rPr>
          <w:b/>
          <w:bCs/>
          <w:color w:val="000000"/>
          <w:sz w:val="32"/>
          <w:szCs w:val="32"/>
        </w:rPr>
      </w:pPr>
      <w:r>
        <w:rPr>
          <w:b/>
          <w:bCs/>
          <w:sz w:val="27"/>
          <w:szCs w:val="27"/>
        </w:rPr>
        <w:t xml:space="preserve">                         Единовременные расходы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1623"/>
        <w:gridCol w:w="1671"/>
        <w:gridCol w:w="1671"/>
      </w:tblGrid>
      <w:tr w:rsidR="00D7568D" w:rsidTr="00D7568D">
        <w:trPr>
          <w:gridAfter w:val="2"/>
          <w:wAfter w:w="3342" w:type="dxa"/>
        </w:trPr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E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68D" w:rsidRDefault="00D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Статья расхода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E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68D" w:rsidRDefault="00D756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(руб.)</w:t>
            </w:r>
          </w:p>
        </w:tc>
      </w:tr>
      <w:tr w:rsidR="00D7568D" w:rsidTr="00D7568D">
        <w:trPr>
          <w:gridAfter w:val="2"/>
          <w:wAfter w:w="3342" w:type="dxa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68D" w:rsidRDefault="00D7568D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Постройка 65 мини-ферм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68D" w:rsidRDefault="00D7568D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243.750  руб.</w:t>
            </w:r>
          </w:p>
        </w:tc>
      </w:tr>
      <w:tr w:rsidR="00D7568D" w:rsidTr="00D7568D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68D" w:rsidRDefault="00D7568D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Постройка здания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кролико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 фермы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68D" w:rsidRDefault="00D7568D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250.000 руб.</w:t>
            </w:r>
          </w:p>
        </w:tc>
        <w:tc>
          <w:tcPr>
            <w:tcW w:w="1671" w:type="dxa"/>
          </w:tcPr>
          <w:p w:rsidR="00D7568D" w:rsidRDefault="00D7568D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71" w:type="dxa"/>
          </w:tcPr>
          <w:p w:rsidR="00D7568D" w:rsidRDefault="00D7568D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7568D" w:rsidTr="00D7568D">
        <w:trPr>
          <w:gridAfter w:val="2"/>
          <w:wAfter w:w="3342" w:type="dxa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68D" w:rsidRDefault="00D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68D" w:rsidRDefault="00D756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493.750 руб.</w:t>
            </w:r>
          </w:p>
        </w:tc>
      </w:tr>
    </w:tbl>
    <w:p w:rsidR="00D7568D" w:rsidRDefault="00D7568D" w:rsidP="00D7568D">
      <w:pPr>
        <w:shd w:val="clear" w:color="auto" w:fill="FFFFFF"/>
        <w:rPr>
          <w:b/>
          <w:bCs/>
          <w:sz w:val="27"/>
          <w:szCs w:val="27"/>
        </w:rPr>
      </w:pPr>
    </w:p>
    <w:p w:rsidR="00D7568D" w:rsidRDefault="00D7568D" w:rsidP="00D7568D">
      <w:pPr>
        <w:shd w:val="clear" w:color="auto" w:fill="FFFFFF"/>
      </w:pPr>
      <w:r>
        <w:rPr>
          <w:b/>
          <w:bCs/>
          <w:sz w:val="27"/>
          <w:szCs w:val="27"/>
        </w:rPr>
        <w:t xml:space="preserve">                                 Ежегодные расходы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1623"/>
      </w:tblGrid>
      <w:tr w:rsidR="00D7568D" w:rsidTr="00D7568D"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E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68D" w:rsidRDefault="00D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Статья расхода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E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68D" w:rsidRDefault="00D756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(руб.)</w:t>
            </w:r>
          </w:p>
        </w:tc>
      </w:tr>
      <w:tr w:rsidR="00D7568D" w:rsidTr="00D7568D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68D" w:rsidRDefault="00D7568D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Закупка комбикормов, и воды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68D" w:rsidRDefault="00D7568D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725.298 руб.</w:t>
            </w:r>
          </w:p>
        </w:tc>
      </w:tr>
      <w:tr w:rsidR="00D7568D" w:rsidTr="00D7568D">
        <w:trPr>
          <w:trHeight w:val="288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68D" w:rsidRDefault="00D7568D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Закупка вакцины шприцов - вызов врача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68D" w:rsidRDefault="00D7568D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12/000 руб.</w:t>
            </w:r>
          </w:p>
        </w:tc>
      </w:tr>
      <w:tr w:rsidR="00D7568D" w:rsidTr="00D7568D">
        <w:trPr>
          <w:trHeight w:val="346"/>
        </w:trPr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68D" w:rsidRDefault="00D7568D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Транспортные расходы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68D" w:rsidRDefault="00D7568D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12.000 руб.</w:t>
            </w:r>
          </w:p>
        </w:tc>
      </w:tr>
      <w:tr w:rsidR="00D7568D" w:rsidTr="00D7568D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68D" w:rsidRDefault="00D7568D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Маточное поголовье, и самцов 100 штук.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68D" w:rsidRDefault="00D7568D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100.000 руб.</w:t>
            </w:r>
          </w:p>
        </w:tc>
      </w:tr>
      <w:tr w:rsidR="00D7568D" w:rsidTr="00D7568D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68D" w:rsidRDefault="00D7568D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Затраты на электроэнергию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68D" w:rsidRDefault="00D7568D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24.000 руб.</w:t>
            </w:r>
          </w:p>
        </w:tc>
      </w:tr>
      <w:tr w:rsidR="00D7568D" w:rsidTr="00D7568D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68D" w:rsidRDefault="00D756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68D" w:rsidRDefault="00D756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873.298 руб.</w:t>
            </w:r>
          </w:p>
        </w:tc>
      </w:tr>
    </w:tbl>
    <w:p w:rsidR="00D7568D" w:rsidRDefault="00D7568D" w:rsidP="00D7568D">
      <w:pPr>
        <w:shd w:val="clear" w:color="auto" w:fill="FFFFFF"/>
        <w:spacing w:after="0"/>
        <w:rPr>
          <w:b/>
          <w:bCs/>
          <w:sz w:val="16"/>
          <w:szCs w:val="16"/>
        </w:rPr>
      </w:pPr>
      <w:r>
        <w:rPr>
          <w:b/>
          <w:bCs/>
          <w:sz w:val="27"/>
          <w:szCs w:val="27"/>
        </w:rPr>
        <w:t> </w:t>
      </w:r>
    </w:p>
    <w:p w:rsidR="00D7568D" w:rsidRDefault="00D7568D" w:rsidP="00D7568D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Пятилетний финансовый план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1980"/>
        <w:gridCol w:w="1980"/>
        <w:gridCol w:w="2117"/>
      </w:tblGrid>
      <w:tr w:rsidR="00D7568D" w:rsidTr="00D7568D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E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68D" w:rsidRDefault="00D756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E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68D" w:rsidRDefault="00D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Доход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E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68D" w:rsidRDefault="00D756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Расход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D7568D" w:rsidRDefault="00D756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Прибыль</w:t>
            </w:r>
          </w:p>
        </w:tc>
      </w:tr>
      <w:tr w:rsidR="00D7568D" w:rsidTr="00D7568D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68D" w:rsidRDefault="00D7568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68D" w:rsidRDefault="00D7568D">
            <w:pPr>
              <w:spacing w:after="0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 xml:space="preserve">  2.440.200 руб.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68D" w:rsidRDefault="00D7568D">
            <w:pPr>
              <w:spacing w:after="0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 xml:space="preserve">   1.367.048 руб.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568D" w:rsidRDefault="00D7568D">
            <w:pPr>
              <w:spacing w:after="0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 xml:space="preserve">    1.073.152 руб.</w:t>
            </w:r>
          </w:p>
        </w:tc>
      </w:tr>
      <w:tr w:rsidR="00D7568D" w:rsidTr="00D7568D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68D" w:rsidRDefault="00D7568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68D" w:rsidRDefault="00D7568D"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 xml:space="preserve">  2.440.200 руб.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68D" w:rsidRDefault="00D7568D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   873.298 руб.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8D" w:rsidRDefault="00D7568D">
            <w:pPr>
              <w:spacing w:after="0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 xml:space="preserve">    1.566.902 руб.</w:t>
            </w:r>
          </w:p>
        </w:tc>
      </w:tr>
      <w:tr w:rsidR="00D7568D" w:rsidTr="00D7568D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68D" w:rsidRDefault="00D7568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68D" w:rsidRDefault="00D7568D"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 xml:space="preserve">  2.440.200 руб.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68D" w:rsidRDefault="00D7568D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   873.298 руб.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8D" w:rsidRDefault="00D7568D"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 xml:space="preserve">    1.566.902 руб.</w:t>
            </w:r>
          </w:p>
        </w:tc>
      </w:tr>
      <w:tr w:rsidR="00D7568D" w:rsidTr="00D7568D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68D" w:rsidRDefault="00D7568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68D" w:rsidRDefault="00D7568D"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 xml:space="preserve">  2.440.200 руб.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68D" w:rsidRDefault="00D7568D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   873.298 руб.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8D" w:rsidRDefault="00D7568D"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 xml:space="preserve">    1.566.902 руб.</w:t>
            </w:r>
          </w:p>
        </w:tc>
      </w:tr>
      <w:tr w:rsidR="00D7568D" w:rsidTr="00D7568D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68D" w:rsidRDefault="00D7568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68D" w:rsidRDefault="00D7568D"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 xml:space="preserve">  2.440.200 руб.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68D" w:rsidRDefault="00D7568D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   873.298 руб.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8D" w:rsidRDefault="00D7568D"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 xml:space="preserve">    1.566.902 руб.</w:t>
            </w:r>
          </w:p>
        </w:tc>
      </w:tr>
      <w:tr w:rsidR="00D7568D" w:rsidTr="00D7568D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68D" w:rsidRDefault="00D756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68D" w:rsidRDefault="00D7568D">
            <w:pPr>
              <w:spacing w:after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12.201.000 руб.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68D" w:rsidRDefault="00D7568D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4.860.240 руб.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7568D" w:rsidRDefault="00D7568D">
            <w:pPr>
              <w:spacing w:after="0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7.340.760 руб.</w:t>
            </w:r>
          </w:p>
        </w:tc>
      </w:tr>
    </w:tbl>
    <w:p w:rsidR="00D7568D" w:rsidRDefault="00D7568D" w:rsidP="00D7568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D7568D" w:rsidSect="00D756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4023E"/>
    <w:multiLevelType w:val="hybridMultilevel"/>
    <w:tmpl w:val="3758776E"/>
    <w:lvl w:ilvl="0" w:tplc="5838EBCA">
      <w:start w:val="1"/>
      <w:numFmt w:val="decimal"/>
      <w:lvlText w:val="%1)"/>
      <w:lvlJc w:val="left"/>
      <w:pPr>
        <w:ind w:left="390" w:hanging="360"/>
      </w:pPr>
    </w:lvl>
    <w:lvl w:ilvl="1" w:tplc="04190019">
      <w:start w:val="1"/>
      <w:numFmt w:val="lowerLetter"/>
      <w:lvlText w:val="%2."/>
      <w:lvlJc w:val="left"/>
      <w:pPr>
        <w:ind w:left="1110" w:hanging="360"/>
      </w:pPr>
    </w:lvl>
    <w:lvl w:ilvl="2" w:tplc="0419001B">
      <w:start w:val="1"/>
      <w:numFmt w:val="lowerRoman"/>
      <w:lvlText w:val="%3."/>
      <w:lvlJc w:val="right"/>
      <w:pPr>
        <w:ind w:left="1830" w:hanging="180"/>
      </w:pPr>
    </w:lvl>
    <w:lvl w:ilvl="3" w:tplc="0419000F">
      <w:start w:val="1"/>
      <w:numFmt w:val="decimal"/>
      <w:lvlText w:val="%4."/>
      <w:lvlJc w:val="left"/>
      <w:pPr>
        <w:ind w:left="2550" w:hanging="360"/>
      </w:pPr>
    </w:lvl>
    <w:lvl w:ilvl="4" w:tplc="04190019">
      <w:start w:val="1"/>
      <w:numFmt w:val="lowerLetter"/>
      <w:lvlText w:val="%5."/>
      <w:lvlJc w:val="left"/>
      <w:pPr>
        <w:ind w:left="3270" w:hanging="360"/>
      </w:pPr>
    </w:lvl>
    <w:lvl w:ilvl="5" w:tplc="0419001B">
      <w:start w:val="1"/>
      <w:numFmt w:val="lowerRoman"/>
      <w:lvlText w:val="%6."/>
      <w:lvlJc w:val="right"/>
      <w:pPr>
        <w:ind w:left="3990" w:hanging="180"/>
      </w:pPr>
    </w:lvl>
    <w:lvl w:ilvl="6" w:tplc="0419000F">
      <w:start w:val="1"/>
      <w:numFmt w:val="decimal"/>
      <w:lvlText w:val="%7."/>
      <w:lvlJc w:val="left"/>
      <w:pPr>
        <w:ind w:left="4710" w:hanging="360"/>
      </w:pPr>
    </w:lvl>
    <w:lvl w:ilvl="7" w:tplc="04190019">
      <w:start w:val="1"/>
      <w:numFmt w:val="lowerLetter"/>
      <w:lvlText w:val="%8."/>
      <w:lvlJc w:val="left"/>
      <w:pPr>
        <w:ind w:left="5430" w:hanging="360"/>
      </w:pPr>
    </w:lvl>
    <w:lvl w:ilvl="8" w:tplc="0419001B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2ACF0D16"/>
    <w:multiLevelType w:val="hybridMultilevel"/>
    <w:tmpl w:val="EE96AC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DD4"/>
    <w:rsid w:val="009A7E7A"/>
    <w:rsid w:val="00D7568D"/>
    <w:rsid w:val="00EE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C96C7E-FF41-48AB-BC63-03E53D6FD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68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68D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8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2018</Words>
  <Characters>11504</Characters>
  <Application>Microsoft Office Word</Application>
  <DocSecurity>0</DocSecurity>
  <Lines>95</Lines>
  <Paragraphs>26</Paragraphs>
  <ScaleCrop>false</ScaleCrop>
  <Company>SPecialiST RePack</Company>
  <LinksUpToDate>false</LinksUpToDate>
  <CharactersWithSpaces>13496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2015-09-19T00:52:00Z</dcterms:created>
  <dcterms:modified xsi:type="dcterms:W3CDTF">2015-09-19T01:01:00Z</dcterms:modified>
</cp:coreProperties>
</file>