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B" w:rsidRDefault="00E76E51">
      <w:r>
        <w:t>Пункты 85-88</w:t>
      </w:r>
      <w:r>
        <w:br/>
        <w:t>три модели цилиндра. Форсунки впрыснуть</w:t>
      </w:r>
      <w:r>
        <w:br/>
        <w:t>в вихрем типа форкамерами.</w:t>
      </w:r>
      <w:r>
        <w:br/>
        <w:t>Из-за чрезвычайно жестких допусков</w:t>
      </w:r>
      <w:r>
        <w:br/>
        <w:t>и точные требования всех дизельных</w:t>
      </w:r>
      <w:r>
        <w:br/>
        <w:t>компоненты, это имеет первостепенное значение</w:t>
      </w:r>
      <w:r>
        <w:br/>
        <w:t>что чистое топливо и тщательный уход</w:t>
      </w:r>
      <w:r>
        <w:br/>
        <w:t>практиковаться в любое время. Если нет</w:t>
      </w:r>
      <w:r>
        <w:br/>
        <w:t>необходимы специальные инструменты доступны,</w:t>
      </w:r>
      <w:r>
        <w:br/>
        <w:t>услуги по инжекторов и топливного насоса высокого давления</w:t>
      </w:r>
      <w:r>
        <w:br/>
        <w:t>должно быть ограничено снятие, установка</w:t>
      </w:r>
      <w:r>
        <w:br/>
        <w:t xml:space="preserve">и обмен полных сборок. </w:t>
      </w:r>
      <w:proofErr w:type="gramStart"/>
      <w:r>
        <w:t>Это</w:t>
      </w:r>
      <w:r>
        <w:br/>
        <w:t>невозможно выполнить повторную калибровку инъекции</w:t>
      </w:r>
      <w:r>
        <w:br/>
        <w:t>насос или сбросить инжектор без про-</w:t>
      </w:r>
      <w:r>
        <w:br/>
        <w:t>в соответствии со спецификациями, оборудования и обучающую</w:t>
      </w:r>
      <w:r>
        <w:br/>
        <w:t>ING.</w:t>
      </w:r>
      <w:proofErr w:type="gramEnd"/>
      <w:r>
        <w:br/>
        <w:t>Топливный фильтр и кровотечением</w:t>
      </w:r>
      <w:r>
        <w:br/>
        <w:t>Все модели</w:t>
      </w:r>
      <w:r>
        <w:br/>
        <w:t>85. эксплуатации и технического</w:t>
      </w:r>
      <w:r>
        <w:br/>
        <w:t>ОБСЛУЖИВАНИЕ. Топливная система включает в себя топливный</w:t>
      </w:r>
      <w:r>
        <w:br/>
        <w:t>фильтр, который следует проверять ежедневно, очистного</w:t>
      </w:r>
      <w:r>
        <w:br/>
        <w:t>ред по крайней мере, через каждые 100 часов работы</w:t>
      </w:r>
      <w:r>
        <w:br/>
        <w:t>и обновляется каждый раз, когда забит</w:t>
      </w:r>
      <w:r>
        <w:br/>
        <w:t>загрязняющие вещества (или по крайней мере каждые 300</w:t>
      </w:r>
      <w:r>
        <w:br/>
        <w:t>часы работы). Топливный фильтр гнездо в корпусе</w:t>
      </w:r>
      <w:r>
        <w:br/>
        <w:t>ING включает в себя запорный клапан и</w:t>
      </w:r>
      <w:r>
        <w:br/>
        <w:t>два воздухозаборника (заливка) пробки (35 -. Рис 85 или</w:t>
      </w:r>
      <w:r>
        <w:br/>
        <w:t>Инжир. 86).</w:t>
      </w:r>
      <w:r>
        <w:br/>
        <w:t>Топливная система должна быть кровь, если топливо</w:t>
      </w:r>
      <w:r>
        <w:br/>
        <w:t>танк было разрешено работать всухую, если топливо</w:t>
      </w:r>
      <w:r>
        <w:br/>
        <w:t>фильтр, линия или другие компоненты в пределах</w:t>
      </w:r>
      <w:r>
        <w:br/>
        <w:t>система была отключена или</w:t>
      </w:r>
      <w:r>
        <w:br/>
        <w:t>удалены или, если двигатель не был</w:t>
      </w:r>
      <w:r>
        <w:br/>
        <w:t>работает в течение длительного периода времени. Если</w:t>
      </w:r>
      <w:r>
        <w:br/>
        <w:t>двигатель не запускается или запускается, то</w:t>
      </w:r>
      <w:r>
        <w:br/>
        <w:t>останавливается, причиной может быть воздух в</w:t>
      </w:r>
      <w:r>
        <w:br/>
        <w:t>система, которая должна быть удалена</w:t>
      </w:r>
      <w:r>
        <w:br/>
        <w:t>кровотечение. Два сливные винты (35)</w:t>
      </w:r>
      <w:r>
        <w:br/>
        <w:t>расположенный в верхней части корпуса топливного фильтра (34)</w:t>
      </w:r>
      <w:r>
        <w:br/>
        <w:t>и дополнительный воздушный винт (36)</w:t>
      </w:r>
      <w:r>
        <w:br/>
        <w:t>расположенный на штуцером топливного насоса на входе линии.</w:t>
      </w:r>
      <w:r>
        <w:br/>
        <w:t>Частично открытой дроссельной заслонке и попытка</w:t>
      </w:r>
      <w:r>
        <w:br/>
        <w:t xml:space="preserve">запустить двигатель. </w:t>
      </w:r>
      <w:proofErr w:type="gramStart"/>
      <w:r>
        <w:t>Если двигатель не запускается,</w:t>
      </w:r>
      <w:r>
        <w:br/>
        <w:t>ослабьте топливную магистраль высокого давления в каждой не-</w:t>
      </w:r>
      <w:r>
        <w:br/>
        <w:t>видеопроектора и продолжайте проворачивать двигатель до тех пор,</w:t>
      </w:r>
      <w:r>
        <w:br/>
        <w:t>топливо выходит из разрыхленной соединения.</w:t>
      </w:r>
      <w:proofErr w:type="gramEnd"/>
      <w:r>
        <w:br/>
        <w:t>Затянуть стяжные гайки и начать</w:t>
      </w:r>
      <w:r>
        <w:br/>
      </w:r>
      <w:r>
        <w:lastRenderedPageBreak/>
        <w:t>двигатель.</w:t>
      </w:r>
      <w:r>
        <w:br/>
        <w:t>насос впрыска</w:t>
      </w:r>
      <w:r>
        <w:br/>
        <w:t>YM135, YM135D, YM155 и</w:t>
      </w:r>
      <w:r>
        <w:br/>
        <w:t>YM155D Модели</w:t>
      </w:r>
      <w:r>
        <w:br/>
        <w:t>86. СРОКИ к двигателю. Beginn-</w:t>
      </w:r>
      <w:r>
        <w:br/>
        <w:t>ИНГ инъекции должно происходить на 23-25</w:t>
      </w:r>
      <w:r>
        <w:br/>
        <w:t>градусов перед верхней мертвой точкой. про-</w:t>
      </w:r>
      <w:r>
        <w:br/>
        <w:t>проделайте следующие проверки и регулировки инъекционным</w:t>
      </w:r>
      <w:r>
        <w:br/>
        <w:t>расчет времени ния.</w:t>
      </w:r>
      <w:r>
        <w:br/>
        <w:t>Заткнись топлива на выключение фильтра и отсоединить</w:t>
      </w:r>
      <w:r>
        <w:br/>
        <w:t>подача топлива труба (27 -Fig. 85) для задней панели</w:t>
      </w:r>
      <w:r>
        <w:br/>
        <w:t>(Номер 1) цилиндра. Отвинтите доставка</w:t>
      </w:r>
      <w:r>
        <w:br/>
        <w:t>Держатель клапана (26) от насоса, удалить</w:t>
      </w:r>
      <w:r>
        <w:br/>
        <w:t>нагнетательный клапан (23) и пружину (24), а затем</w:t>
      </w:r>
      <w:r>
        <w:br/>
        <w:t>переустановка держатель нагнетательного клапана (26). В-</w:t>
      </w:r>
      <w:r>
        <w:br/>
        <w:t>тахометр сроки крепление (труба) номер один</w:t>
      </w:r>
      <w:r>
        <w:br/>
        <w:t>выпускное отверстие насоса, вытащить декомпрессию</w:t>
      </w:r>
      <w:r>
        <w:br/>
        <w:t>регулятор, затем поверните коленчатый вал двигателя</w:t>
      </w:r>
      <w:r>
        <w:br/>
        <w:t>26</w:t>
      </w:r>
      <w:r>
        <w:br/>
        <w:t>медленно в нормальном направлении по часовой стрелке не-</w:t>
      </w:r>
      <w:r>
        <w:br/>
        <w:t>сезам сзади (номер 1) поршень начинает приходить</w:t>
      </w:r>
      <w:r>
        <w:br/>
        <w:t>на такте сжатия. Включите топливо на</w:t>
      </w:r>
      <w:r>
        <w:br/>
        <w:t>и по-прежнему не поворачивая коленчатый вал до</w:t>
      </w:r>
      <w:r>
        <w:br/>
        <w:t>топливо просто перестает протекающего fromltiming фи х-</w:t>
      </w:r>
      <w:r>
        <w:br/>
        <w:t>ратура. Точка, в которой топливо просто перестает фл ow-</w:t>
      </w:r>
      <w:r>
        <w:br/>
        <w:t>ING начинает инъекции и должен</w:t>
      </w:r>
      <w:r>
        <w:br/>
        <w:t>происходить как метка на шкиве коленчатого вала</w:t>
      </w:r>
      <w:r>
        <w:br/>
        <w:t>совпадет с выемкой, как показано на рис. 87.</w:t>
      </w:r>
      <w:r>
        <w:br/>
        <w:t>Расход топлива от держателя клапана доставки</w:t>
      </w:r>
      <w:r>
        <w:br/>
        <w:t>(И сроки фи xture) будет меняться от</w:t>
      </w:r>
      <w:r>
        <w:br/>
        <w:t>устойчивый поток на капли, затем остановить (который</w:t>
      </w:r>
      <w:r>
        <w:br/>
        <w:t>указывает на начало инъекции). Если топливо</w:t>
      </w:r>
      <w:r>
        <w:br/>
        <w:t>не останавливает протекающего когда знаки (рис.</w:t>
      </w:r>
      <w:r>
        <w:br/>
        <w:t>87) выровнены, поршень может быть на раз-</w:t>
      </w:r>
      <w:r>
        <w:br/>
        <w:t>ход вентиляционного отверстия. Если метка мимо указателя на</w:t>
      </w:r>
      <w:r>
        <w:br/>
        <w:t>начала впрыска, удалить некоторые</w:t>
      </w:r>
      <w:r>
        <w:br/>
        <w:t>регулировочные шайбы (2-рис. 85) из пространства между инъекционным</w:t>
      </w:r>
      <w:r>
        <w:br/>
        <w:t>ции насоса и поверхность привода ГРМ</w:t>
      </w:r>
      <w:r>
        <w:br/>
        <w:t>обложка. Если метка еще не достигла точки</w:t>
      </w:r>
      <w:r>
        <w:br/>
        <w:t>в начале инъекции, добавьте регулировочные шайбы (2)</w:t>
      </w:r>
      <w:r>
        <w:br/>
        <w:t>между топливным насосом и времени</w:t>
      </w:r>
      <w:r>
        <w:br/>
        <w:t>крышка привода. Изменение толщины прокладок 0.1</w:t>
      </w:r>
      <w:r>
        <w:br/>
        <w:t>мм (0,0039 дюйм) изменит сроки при-</w:t>
      </w:r>
      <w:r>
        <w:br/>
        <w:t>зительно 1 градус. После того, как выбор времени</w:t>
      </w:r>
      <w:r>
        <w:br/>
        <w:t>правильно, снимите прибор и синхронизации</w:t>
      </w:r>
      <w:r>
        <w:br/>
        <w:t>доставка держатель клапана. Установить доставку</w:t>
      </w:r>
      <w:r>
        <w:br/>
        <w:t>клапан, пружину и держатель нагнетательный клапан</w:t>
      </w:r>
      <w:r>
        <w:br/>
      </w:r>
      <w:r>
        <w:lastRenderedPageBreak/>
        <w:t>с помощью нового "O" кольцо (25) и медное кольцо</w:t>
      </w:r>
      <w:r>
        <w:br/>
        <w:t>(22). Затянуть поставки держатель клапана к</w:t>
      </w:r>
      <w:r>
        <w:br/>
        <w:t>39.23-44.13 N-м (29-32 фт фунтов.) Крутящего момента.</w:t>
      </w:r>
      <w:r>
        <w:br/>
        <w:t>87. Удаление и повторная установка.</w:t>
      </w:r>
      <w:r>
        <w:br/>
        <w:t>Снять топливный насос высокого давления, чистый район</w:t>
      </w:r>
      <w:r>
        <w:br/>
        <w:t>ЯН MAR</w:t>
      </w:r>
      <w:r>
        <w:br/>
        <w:t>вокруг насоса и линий, включите топливо на выключение</w:t>
      </w:r>
      <w:r>
        <w:br/>
        <w:t>фильтр, затем отсоедините впускной линии и</w:t>
      </w:r>
      <w:r>
        <w:br/>
        <w:t>на выходе (разряда) линии от насоса. Быть</w:t>
      </w:r>
      <w:r>
        <w:br/>
        <w:t>обязательно закрывать все отверстия в насосе и</w:t>
      </w:r>
      <w:r>
        <w:br/>
        <w:t>линии немедленно, чтобы предотвратить попадание</w:t>
      </w:r>
      <w:r>
        <w:br/>
        <w:t>загрязнения. Открутить и снять насос с tim-</w:t>
      </w:r>
      <w:r>
        <w:br/>
        <w:t>ИНГ крышку редуктора. Будьте осторожны, чтобы не потерять</w:t>
      </w:r>
      <w:r>
        <w:br/>
        <w:t>регулировочные шайбы (2-Рис. 85), которые используются для установки</w:t>
      </w:r>
      <w:r>
        <w:br/>
        <w:t>Регулировка впрыска насоса.</w:t>
      </w:r>
      <w:r>
        <w:br/>
        <w:t>Дальнейшую разборку насоса</w:t>
      </w:r>
      <w:r>
        <w:br/>
        <w:t>не рекомендуется.</w:t>
      </w:r>
      <w:r>
        <w:br/>
        <w:t>При установке обратного удаления про-</w:t>
      </w:r>
      <w:r>
        <w:br/>
        <w:t>цедуру, используя ту же толщину прокладок</w:t>
      </w:r>
      <w:r>
        <w:br/>
        <w:t>(2), как были удалены. Проверьте насос tim-</w:t>
      </w:r>
      <w:r>
        <w:br/>
        <w:t>ING, как указано в пункте 86 и различаются</w:t>
      </w:r>
      <w:r>
        <w:br/>
        <w:t>Толщина подкладок (2) в соответствии с требованиями к про-</w:t>
      </w:r>
      <w:r>
        <w:br/>
        <w:t>смотри правильный выбор времени.</w:t>
      </w:r>
      <w:r>
        <w:br/>
        <w:t>YM195, YM195D, YM240,</w:t>
      </w:r>
      <w:r>
        <w:br/>
        <w:t>YM240D, YM330 и YM330D</w:t>
      </w:r>
      <w:r>
        <w:br/>
        <w:t>модели</w:t>
      </w:r>
      <w:r>
        <w:br/>
        <w:t>88. СРОКИ к двигателю. Beginn-</w:t>
      </w:r>
      <w:r>
        <w:br/>
        <w:t>ИНГ инъекции должно происходить на 20-24</w:t>
      </w:r>
      <w:r>
        <w:br/>
        <w:t>градусов перед верхней мертвой точкой для</w:t>
      </w:r>
      <w:r>
        <w:br/>
        <w:t>YM195, YM195D, YM24O и YM240D</w:t>
      </w:r>
      <w:r>
        <w:br/>
        <w:t>модели; 25 градусов перед верхней Мертвых</w:t>
      </w:r>
      <w:r>
        <w:br/>
        <w:t>Центр моделей YM330 и YM330D.</w:t>
      </w:r>
      <w:r>
        <w:br/>
        <w:t>Выполните следующие действия для проверки и настройки</w:t>
      </w:r>
      <w:r>
        <w:br/>
        <w:t>инъекции сроки.</w:t>
      </w:r>
      <w:r>
        <w:br/>
        <w:t>Заткнись топлива на выключение фильтра и отсоединить</w:t>
      </w:r>
      <w:r>
        <w:br/>
        <w:t>доставка топливная трубка (27-Рис. 86) для задней панели</w:t>
      </w:r>
      <w:r>
        <w:br/>
        <w:t>(Номер 1) цилиндра. Отвинтите доставка</w:t>
      </w:r>
      <w:r>
        <w:br/>
        <w:t>Держатель клапана (26) от насоса, удалить</w:t>
      </w:r>
      <w:r>
        <w:br/>
        <w:t>39 38</w:t>
      </w:r>
      <w:r>
        <w:br/>
        <w:t>Инжир. 85- частично разобранном вид системы впрыска для двигателя, используемого на YM135, YM135D, YM155 и</w:t>
      </w:r>
      <w:r>
        <w:br/>
        <w:t>Модели YM155D. Смотрите Рис. 86 для легенды.</w:t>
      </w:r>
    </w:p>
    <w:sectPr w:rsidR="0062329B" w:rsidSect="006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51"/>
    <w:rsid w:val="0062329B"/>
    <w:rsid w:val="00A32646"/>
    <w:rsid w:val="00E7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2016-04-12T12:21:00Z</dcterms:created>
  <dcterms:modified xsi:type="dcterms:W3CDTF">2016-04-12T12:22:00Z</dcterms:modified>
</cp:coreProperties>
</file>