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E5" w:rsidRPr="00634CE5" w:rsidRDefault="00634CE5" w:rsidP="00634CE5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  <w:sz w:val="48"/>
          <w:szCs w:val="48"/>
        </w:rPr>
      </w:pPr>
      <w:bookmarkStart w:id="0" w:name="_GoBack"/>
      <w:r w:rsidRPr="00634CE5">
        <w:rPr>
          <w:rFonts w:ascii="Times" w:eastAsia="Times New Roman" w:hAnsi="Times" w:cs="Times New Roman"/>
          <w:b/>
          <w:bCs/>
          <w:kern w:val="36"/>
          <w:sz w:val="48"/>
          <w:szCs w:val="48"/>
        </w:rPr>
        <w:t>Как инкубировать яйца индеек и цесарок?</w:t>
      </w:r>
    </w:p>
    <w:bookmarkEnd w:id="0"/>
    <w:p w:rsidR="00634CE5" w:rsidRPr="00634CE5" w:rsidRDefault="00634CE5" w:rsidP="00634CE5">
      <w:pPr>
        <w:rPr>
          <w:rFonts w:ascii="Times" w:eastAsia="Times New Roman" w:hAnsi="Times" w:cs="Times New Roman"/>
          <w:sz w:val="20"/>
          <w:szCs w:val="20"/>
        </w:rPr>
      </w:pPr>
    </w:p>
    <w:p w:rsidR="00634CE5" w:rsidRPr="00634CE5" w:rsidRDefault="00634CE5" w:rsidP="00634CE5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  <w:sz w:val="48"/>
          <w:szCs w:val="48"/>
        </w:rPr>
      </w:pPr>
      <w:r w:rsidRPr="00634CE5">
        <w:rPr>
          <w:rFonts w:ascii="Times" w:eastAsia="Times New Roman" w:hAnsi="Times" w:cs="Times New Roman"/>
          <w:b/>
          <w:bCs/>
          <w:kern w:val="36"/>
          <w:sz w:val="48"/>
          <w:szCs w:val="48"/>
        </w:rPr>
        <w:t>Индейки</w:t>
      </w:r>
    </w:p>
    <w:p w:rsidR="00634CE5" w:rsidRPr="00634CE5" w:rsidRDefault="00634CE5" w:rsidP="00634CE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634CE5">
        <w:rPr>
          <w:rFonts w:ascii="Times" w:hAnsi="Times" w:cs="Times New Roman"/>
          <w:b/>
          <w:bCs/>
          <w:color w:val="000000"/>
          <w:sz w:val="20"/>
          <w:szCs w:val="20"/>
        </w:rPr>
        <w:t>При инкубации яиц</w:t>
      </w:r>
      <w:r w:rsidRPr="00634CE5">
        <w:rPr>
          <w:rFonts w:ascii="Times" w:hAnsi="Times" w:cs="Times New Roman"/>
          <w:color w:val="000000"/>
          <w:sz w:val="20"/>
          <w:szCs w:val="20"/>
        </w:rPr>
        <w:t xml:space="preserve"> индеек в серийных инкубаторах используют такие </w:t>
      </w:r>
      <w:r w:rsidRPr="00634CE5">
        <w:rPr>
          <w:rFonts w:ascii="Times" w:hAnsi="Times" w:cs="Times New Roman"/>
          <w:b/>
          <w:bCs/>
          <w:color w:val="000000"/>
          <w:sz w:val="20"/>
          <w:szCs w:val="20"/>
        </w:rPr>
        <w:t>схемы закладок</w:t>
      </w:r>
      <w:r w:rsidRPr="00634CE5">
        <w:rPr>
          <w:rFonts w:ascii="Times" w:hAnsi="Times" w:cs="Times New Roman"/>
          <w:color w:val="000000"/>
          <w:sz w:val="20"/>
          <w:szCs w:val="20"/>
        </w:rPr>
        <w:t>: одна, две и больше партий в шкафу.</w:t>
      </w:r>
    </w:p>
    <w:p w:rsidR="00634CE5" w:rsidRPr="00634CE5" w:rsidRDefault="00634CE5" w:rsidP="00634CE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634CE5">
        <w:rPr>
          <w:rFonts w:ascii="Times" w:hAnsi="Times" w:cs="Times New Roman"/>
          <w:color w:val="000000"/>
          <w:sz w:val="20"/>
          <w:szCs w:val="20"/>
        </w:rPr>
        <w:t>При инкубации яиц по схеме «одна партия в шкафу» лучше использовать следующий режим (табл. 1).</w:t>
      </w:r>
    </w:p>
    <w:p w:rsidR="00634CE5" w:rsidRPr="00634CE5" w:rsidRDefault="00634CE5" w:rsidP="00634CE5">
      <w:pPr>
        <w:spacing w:before="100" w:beforeAutospacing="1" w:after="100" w:afterAutospacing="1"/>
        <w:jc w:val="right"/>
        <w:rPr>
          <w:rFonts w:ascii="Times" w:hAnsi="Times" w:cs="Times New Roman"/>
          <w:sz w:val="20"/>
          <w:szCs w:val="20"/>
        </w:rPr>
      </w:pPr>
      <w:r w:rsidRPr="00634CE5">
        <w:rPr>
          <w:rFonts w:ascii="Times" w:hAnsi="Times" w:cs="Times New Roman"/>
          <w:b/>
          <w:bCs/>
          <w:color w:val="0000FF"/>
          <w:sz w:val="20"/>
          <w:szCs w:val="20"/>
        </w:rPr>
        <w:t>Таблица 1.</w:t>
      </w:r>
      <w:r w:rsidRPr="00634CE5">
        <w:rPr>
          <w:rFonts w:ascii="Times" w:hAnsi="Times" w:cs="Times New Roman"/>
          <w:sz w:val="20"/>
          <w:szCs w:val="20"/>
        </w:rPr>
        <w:t xml:space="preserve"> </w:t>
      </w:r>
    </w:p>
    <w:p w:rsidR="00634CE5" w:rsidRPr="00634CE5" w:rsidRDefault="00634CE5" w:rsidP="00634CE5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634CE5">
        <w:rPr>
          <w:rFonts w:ascii="Times" w:hAnsi="Times" w:cs="Times New Roman"/>
          <w:b/>
          <w:bCs/>
          <w:i/>
          <w:iCs/>
          <w:color w:val="800000"/>
          <w:sz w:val="20"/>
          <w:szCs w:val="20"/>
        </w:rPr>
        <w:t xml:space="preserve">Температурно-влажностный режим инкубации яиц индеек по схеме «одна партия в шкафу», </w:t>
      </w:r>
    </w:p>
    <w:p w:rsidR="00634CE5" w:rsidRPr="00634CE5" w:rsidRDefault="00634CE5" w:rsidP="00634CE5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634CE5">
        <w:rPr>
          <w:rFonts w:ascii="Times" w:hAnsi="Times" w:cs="Times New Roman"/>
          <w:b/>
          <w:bCs/>
          <w:i/>
          <w:iCs/>
          <w:color w:val="800000"/>
          <w:sz w:val="20"/>
          <w:szCs w:val="20"/>
        </w:rPr>
        <w:t>по сухому термометру «С» и увлажненному «В»,</w:t>
      </w:r>
      <w:r w:rsidRPr="00634CE5">
        <w:rPr>
          <w:rFonts w:ascii="Times" w:hAnsi="Times" w:cs="Times New Roman"/>
          <w:b/>
          <w:bCs/>
          <w:i/>
          <w:iCs/>
          <w:color w:val="800000"/>
          <w:sz w:val="20"/>
          <w:szCs w:val="20"/>
          <w:vertAlign w:val="superscript"/>
        </w:rPr>
        <w:t xml:space="preserve"> 0</w:t>
      </w:r>
      <w:r w:rsidRPr="00634CE5">
        <w:rPr>
          <w:rFonts w:ascii="Times" w:hAnsi="Times" w:cs="Times New Roman"/>
          <w:b/>
          <w:bCs/>
          <w:i/>
          <w:iCs/>
          <w:color w:val="800000"/>
          <w:sz w:val="20"/>
          <w:szCs w:val="20"/>
        </w:rPr>
        <w:t>С</w:t>
      </w:r>
    </w:p>
    <w:tbl>
      <w:tblPr>
        <w:tblW w:w="4900" w:type="pct"/>
        <w:tblCellSpacing w:w="20" w:type="dxa"/>
        <w:tblBorders>
          <w:top w:val="outset" w:sz="12" w:space="0" w:color="8B0000"/>
          <w:left w:val="outset" w:sz="12" w:space="0" w:color="8B0000"/>
          <w:bottom w:val="outset" w:sz="12" w:space="0" w:color="8B0000"/>
          <w:right w:val="outset" w:sz="12" w:space="0" w:color="8B0000"/>
        </w:tblBorders>
        <w:shd w:val="clear" w:color="auto" w:fill="D3D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7"/>
        <w:gridCol w:w="988"/>
        <w:gridCol w:w="1239"/>
        <w:gridCol w:w="702"/>
        <w:gridCol w:w="1229"/>
        <w:gridCol w:w="702"/>
        <w:gridCol w:w="1229"/>
        <w:gridCol w:w="702"/>
        <w:gridCol w:w="1229"/>
        <w:gridCol w:w="722"/>
      </w:tblGrid>
      <w:tr w:rsidR="00634CE5" w:rsidRPr="00634CE5" w:rsidTr="00634CE5">
        <w:trPr>
          <w:tblCellSpacing w:w="20" w:type="dxa"/>
        </w:trPr>
        <w:tc>
          <w:tcPr>
            <w:tcW w:w="2200" w:type="dxa"/>
            <w:vMerge w:val="restart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3D3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Comic Sans MS" w:hAnsi="Comic Sans MS" w:cs="Times New Roman"/>
                <w:b/>
                <w:bCs/>
                <w:sz w:val="27"/>
                <w:szCs w:val="27"/>
              </w:rPr>
            </w:pPr>
            <w:r w:rsidRPr="00634CE5">
              <w:rPr>
                <w:rFonts w:ascii="Comic Sans MS" w:hAnsi="Comic Sans MS" w:cs="Times New Roman"/>
                <w:b/>
                <w:bCs/>
                <w:color w:val="000000"/>
                <w:sz w:val="27"/>
                <w:szCs w:val="27"/>
              </w:rPr>
              <w:t>Сутки инкубации</w:t>
            </w:r>
          </w:p>
        </w:tc>
        <w:tc>
          <w:tcPr>
            <w:tcW w:w="1580" w:type="dxa"/>
            <w:vMerge w:val="restart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3D3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Comic Sans MS" w:hAnsi="Comic Sans MS" w:cs="Times New Roman"/>
                <w:b/>
                <w:bCs/>
                <w:sz w:val="27"/>
                <w:szCs w:val="27"/>
              </w:rPr>
            </w:pPr>
            <w:r w:rsidRPr="00634CE5">
              <w:rPr>
                <w:rFonts w:ascii="Comic Sans MS" w:hAnsi="Comic Sans MS" w:cs="Times New Roman"/>
                <w:b/>
                <w:bCs/>
                <w:color w:val="000000"/>
                <w:sz w:val="27"/>
                <w:szCs w:val="27"/>
              </w:rPr>
              <w:t>Время года</w:t>
            </w:r>
          </w:p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Comic Sans MS" w:hAnsi="Comic Sans MS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2160" w:type="dxa"/>
            <w:gridSpan w:val="8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3D3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Comic Sans MS" w:hAnsi="Comic Sans MS" w:cs="Times New Roman"/>
                <w:b/>
                <w:bCs/>
                <w:sz w:val="27"/>
                <w:szCs w:val="27"/>
              </w:rPr>
            </w:pPr>
            <w:r w:rsidRPr="00634CE5">
              <w:rPr>
                <w:rFonts w:ascii="Comic Sans MS" w:hAnsi="Comic Sans MS" w:cs="Times New Roman"/>
                <w:b/>
                <w:bCs/>
                <w:color w:val="000000"/>
                <w:sz w:val="27"/>
                <w:szCs w:val="27"/>
              </w:rPr>
              <w:t>Класс яиц по массе, г</w:t>
            </w:r>
          </w:p>
        </w:tc>
      </w:tr>
      <w:tr w:rsidR="00634CE5" w:rsidRPr="00634CE5" w:rsidTr="00634CE5">
        <w:trPr>
          <w:tblCellSpacing w:w="20" w:type="dxa"/>
        </w:trPr>
        <w:tc>
          <w:tcPr>
            <w:tcW w:w="0" w:type="auto"/>
            <w:vMerge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vAlign w:val="center"/>
            <w:hideMark/>
          </w:tcPr>
          <w:p w:rsidR="00634CE5" w:rsidRPr="00634CE5" w:rsidRDefault="00634CE5" w:rsidP="00634CE5">
            <w:pPr>
              <w:rPr>
                <w:rFonts w:ascii="Comic Sans MS" w:hAnsi="Comic Sans MS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vAlign w:val="center"/>
            <w:hideMark/>
          </w:tcPr>
          <w:p w:rsidR="00634CE5" w:rsidRPr="00634CE5" w:rsidRDefault="00634CE5" w:rsidP="00634CE5">
            <w:pPr>
              <w:rPr>
                <w:rFonts w:ascii="Comic Sans MS" w:hAnsi="Comic Sans MS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3100" w:type="dxa"/>
            <w:gridSpan w:val="2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70−80</w:t>
            </w:r>
          </w:p>
        </w:tc>
        <w:tc>
          <w:tcPr>
            <w:tcW w:w="3020" w:type="dxa"/>
            <w:gridSpan w:val="2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81−90</w:t>
            </w:r>
          </w:p>
        </w:tc>
        <w:tc>
          <w:tcPr>
            <w:tcW w:w="3020" w:type="dxa"/>
            <w:gridSpan w:val="2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&gt; 90</w:t>
            </w:r>
          </w:p>
        </w:tc>
        <w:tc>
          <w:tcPr>
            <w:tcW w:w="3020" w:type="dxa"/>
            <w:gridSpan w:val="2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70−100</w:t>
            </w:r>
          </w:p>
        </w:tc>
      </w:tr>
      <w:tr w:rsidR="00634CE5" w:rsidRPr="00634CE5" w:rsidTr="00634CE5">
        <w:trPr>
          <w:tblCellSpacing w:w="20" w:type="dxa"/>
        </w:trPr>
        <w:tc>
          <w:tcPr>
            <w:tcW w:w="0" w:type="auto"/>
            <w:vMerge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vAlign w:val="center"/>
            <w:hideMark/>
          </w:tcPr>
          <w:p w:rsidR="00634CE5" w:rsidRPr="00634CE5" w:rsidRDefault="00634CE5" w:rsidP="00634CE5">
            <w:pPr>
              <w:rPr>
                <w:rFonts w:ascii="Comic Sans MS" w:hAnsi="Comic Sans MS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vAlign w:val="center"/>
            <w:hideMark/>
          </w:tcPr>
          <w:p w:rsidR="00634CE5" w:rsidRPr="00634CE5" w:rsidRDefault="00634CE5" w:rsidP="00634CE5">
            <w:pPr>
              <w:rPr>
                <w:rFonts w:ascii="Comic Sans MS" w:hAnsi="Comic Sans MS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58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С</w:t>
            </w:r>
          </w:p>
        </w:tc>
        <w:tc>
          <w:tcPr>
            <w:tcW w:w="152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В</w:t>
            </w:r>
          </w:p>
        </w:tc>
        <w:tc>
          <w:tcPr>
            <w:tcW w:w="152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С</w:t>
            </w:r>
          </w:p>
        </w:tc>
        <w:tc>
          <w:tcPr>
            <w:tcW w:w="152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В</w:t>
            </w:r>
          </w:p>
        </w:tc>
        <w:tc>
          <w:tcPr>
            <w:tcW w:w="152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С</w:t>
            </w:r>
          </w:p>
        </w:tc>
        <w:tc>
          <w:tcPr>
            <w:tcW w:w="152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В</w:t>
            </w:r>
          </w:p>
        </w:tc>
        <w:tc>
          <w:tcPr>
            <w:tcW w:w="152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С</w:t>
            </w:r>
          </w:p>
        </w:tc>
        <w:tc>
          <w:tcPr>
            <w:tcW w:w="152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В</w:t>
            </w:r>
          </w:p>
        </w:tc>
      </w:tr>
      <w:tr w:rsidR="00634CE5" w:rsidRPr="00634CE5" w:rsidTr="00634CE5">
        <w:trPr>
          <w:tblCellSpacing w:w="20" w:type="dxa"/>
        </w:trPr>
        <w:tc>
          <w:tcPr>
            <w:tcW w:w="220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158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лето</w:t>
            </w:r>
          </w:p>
        </w:tc>
        <w:tc>
          <w:tcPr>
            <w:tcW w:w="158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38,0</w:t>
            </w:r>
          </w:p>
        </w:tc>
        <w:tc>
          <w:tcPr>
            <w:tcW w:w="152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30</w:t>
            </w:r>
          </w:p>
        </w:tc>
        <w:tc>
          <w:tcPr>
            <w:tcW w:w="152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38,3</w:t>
            </w:r>
          </w:p>
        </w:tc>
        <w:tc>
          <w:tcPr>
            <w:tcW w:w="152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30</w:t>
            </w:r>
          </w:p>
        </w:tc>
        <w:tc>
          <w:tcPr>
            <w:tcW w:w="152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38,5</w:t>
            </w:r>
          </w:p>
        </w:tc>
        <w:tc>
          <w:tcPr>
            <w:tcW w:w="152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30</w:t>
            </w:r>
          </w:p>
        </w:tc>
        <w:tc>
          <w:tcPr>
            <w:tcW w:w="152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38,3</w:t>
            </w:r>
          </w:p>
        </w:tc>
        <w:tc>
          <w:tcPr>
            <w:tcW w:w="152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30</w:t>
            </w:r>
          </w:p>
        </w:tc>
      </w:tr>
      <w:tr w:rsidR="00634CE5" w:rsidRPr="00634CE5" w:rsidTr="00634CE5">
        <w:trPr>
          <w:tblCellSpacing w:w="20" w:type="dxa"/>
        </w:trPr>
        <w:tc>
          <w:tcPr>
            <w:tcW w:w="220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1−2</w:t>
            </w:r>
          </w:p>
        </w:tc>
        <w:tc>
          <w:tcPr>
            <w:tcW w:w="158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весна, осень</w:t>
            </w:r>
          </w:p>
        </w:tc>
        <w:tc>
          <w:tcPr>
            <w:tcW w:w="158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38,0</w:t>
            </w:r>
          </w:p>
        </w:tc>
        <w:tc>
          <w:tcPr>
            <w:tcW w:w="152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30</w:t>
            </w:r>
          </w:p>
        </w:tc>
        <w:tc>
          <w:tcPr>
            <w:tcW w:w="152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38,3</w:t>
            </w:r>
          </w:p>
        </w:tc>
        <w:tc>
          <w:tcPr>
            <w:tcW w:w="152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30</w:t>
            </w:r>
          </w:p>
        </w:tc>
        <w:tc>
          <w:tcPr>
            <w:tcW w:w="152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38,5</w:t>
            </w:r>
          </w:p>
        </w:tc>
        <w:tc>
          <w:tcPr>
            <w:tcW w:w="152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30</w:t>
            </w:r>
          </w:p>
        </w:tc>
        <w:tc>
          <w:tcPr>
            <w:tcW w:w="152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38,3</w:t>
            </w:r>
          </w:p>
        </w:tc>
        <w:tc>
          <w:tcPr>
            <w:tcW w:w="152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30</w:t>
            </w:r>
          </w:p>
        </w:tc>
      </w:tr>
      <w:tr w:rsidR="00634CE5" w:rsidRPr="00634CE5" w:rsidTr="00634CE5">
        <w:trPr>
          <w:tblCellSpacing w:w="20" w:type="dxa"/>
        </w:trPr>
        <w:tc>
          <w:tcPr>
            <w:tcW w:w="220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1−3</w:t>
            </w:r>
          </w:p>
        </w:tc>
        <w:tc>
          <w:tcPr>
            <w:tcW w:w="158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зима</w:t>
            </w:r>
          </w:p>
        </w:tc>
        <w:tc>
          <w:tcPr>
            <w:tcW w:w="158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38,0</w:t>
            </w:r>
          </w:p>
        </w:tc>
        <w:tc>
          <w:tcPr>
            <w:tcW w:w="152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30</w:t>
            </w:r>
          </w:p>
        </w:tc>
        <w:tc>
          <w:tcPr>
            <w:tcW w:w="152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38,3</w:t>
            </w:r>
          </w:p>
        </w:tc>
        <w:tc>
          <w:tcPr>
            <w:tcW w:w="152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30</w:t>
            </w:r>
          </w:p>
        </w:tc>
        <w:tc>
          <w:tcPr>
            <w:tcW w:w="152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38,5</w:t>
            </w:r>
          </w:p>
        </w:tc>
        <w:tc>
          <w:tcPr>
            <w:tcW w:w="152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30</w:t>
            </w:r>
          </w:p>
        </w:tc>
        <w:tc>
          <w:tcPr>
            <w:tcW w:w="152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38,3</w:t>
            </w:r>
          </w:p>
        </w:tc>
        <w:tc>
          <w:tcPr>
            <w:tcW w:w="152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30</w:t>
            </w:r>
          </w:p>
        </w:tc>
      </w:tr>
      <w:tr w:rsidR="00634CE5" w:rsidRPr="00634CE5" w:rsidTr="00634CE5">
        <w:trPr>
          <w:tblCellSpacing w:w="20" w:type="dxa"/>
        </w:trPr>
        <w:tc>
          <w:tcPr>
            <w:tcW w:w="220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со 2−4 по 14</w:t>
            </w:r>
          </w:p>
        </w:tc>
        <w:tc>
          <w:tcPr>
            <w:tcW w:w="158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-</w:t>
            </w:r>
          </w:p>
        </w:tc>
        <w:tc>
          <w:tcPr>
            <w:tcW w:w="158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37,6</w:t>
            </w:r>
          </w:p>
        </w:tc>
        <w:tc>
          <w:tcPr>
            <w:tcW w:w="152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29</w:t>
            </w:r>
          </w:p>
        </w:tc>
        <w:tc>
          <w:tcPr>
            <w:tcW w:w="152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37,6</w:t>
            </w:r>
          </w:p>
        </w:tc>
        <w:tc>
          <w:tcPr>
            <w:tcW w:w="152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29</w:t>
            </w:r>
          </w:p>
        </w:tc>
        <w:tc>
          <w:tcPr>
            <w:tcW w:w="152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37,6</w:t>
            </w:r>
          </w:p>
        </w:tc>
        <w:tc>
          <w:tcPr>
            <w:tcW w:w="152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29</w:t>
            </w:r>
          </w:p>
        </w:tc>
        <w:tc>
          <w:tcPr>
            <w:tcW w:w="152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37,6</w:t>
            </w:r>
          </w:p>
        </w:tc>
        <w:tc>
          <w:tcPr>
            <w:tcW w:w="152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29</w:t>
            </w:r>
          </w:p>
        </w:tc>
      </w:tr>
      <w:tr w:rsidR="00634CE5" w:rsidRPr="00634CE5" w:rsidTr="00634CE5">
        <w:trPr>
          <w:tblCellSpacing w:w="20" w:type="dxa"/>
        </w:trPr>
        <w:tc>
          <w:tcPr>
            <w:tcW w:w="220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15−24</w:t>
            </w:r>
          </w:p>
        </w:tc>
        <w:tc>
          <w:tcPr>
            <w:tcW w:w="158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-</w:t>
            </w:r>
          </w:p>
        </w:tc>
        <w:tc>
          <w:tcPr>
            <w:tcW w:w="158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37,5</w:t>
            </w:r>
          </w:p>
        </w:tc>
        <w:tc>
          <w:tcPr>
            <w:tcW w:w="152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28</w:t>
            </w:r>
          </w:p>
        </w:tc>
        <w:tc>
          <w:tcPr>
            <w:tcW w:w="152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37,5</w:t>
            </w:r>
          </w:p>
        </w:tc>
        <w:tc>
          <w:tcPr>
            <w:tcW w:w="152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28</w:t>
            </w:r>
          </w:p>
        </w:tc>
        <w:tc>
          <w:tcPr>
            <w:tcW w:w="152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37,5</w:t>
            </w:r>
          </w:p>
        </w:tc>
        <w:tc>
          <w:tcPr>
            <w:tcW w:w="152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28</w:t>
            </w:r>
          </w:p>
        </w:tc>
        <w:tc>
          <w:tcPr>
            <w:tcW w:w="152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37,5</w:t>
            </w:r>
          </w:p>
        </w:tc>
        <w:tc>
          <w:tcPr>
            <w:tcW w:w="152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28</w:t>
            </w:r>
          </w:p>
        </w:tc>
      </w:tr>
      <w:tr w:rsidR="00634CE5" w:rsidRPr="00634CE5" w:rsidTr="00634CE5">
        <w:trPr>
          <w:tblCellSpacing w:w="20" w:type="dxa"/>
        </w:trPr>
        <w:tc>
          <w:tcPr>
            <w:tcW w:w="15960" w:type="dxa"/>
            <w:gridSpan w:val="10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Перенос на вывод</w:t>
            </w:r>
          </w:p>
        </w:tc>
      </w:tr>
      <w:tr w:rsidR="00634CE5" w:rsidRPr="00634CE5" w:rsidTr="00634CE5">
        <w:trPr>
          <w:tblCellSpacing w:w="20" w:type="dxa"/>
        </w:trPr>
        <w:tc>
          <w:tcPr>
            <w:tcW w:w="220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25</w:t>
            </w:r>
          </w:p>
        </w:tc>
        <w:tc>
          <w:tcPr>
            <w:tcW w:w="158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-</w:t>
            </w:r>
          </w:p>
        </w:tc>
        <w:tc>
          <w:tcPr>
            <w:tcW w:w="158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37,4</w:t>
            </w:r>
          </w:p>
        </w:tc>
        <w:tc>
          <w:tcPr>
            <w:tcW w:w="152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27,5</w:t>
            </w:r>
          </w:p>
        </w:tc>
        <w:tc>
          <w:tcPr>
            <w:tcW w:w="152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37,4</w:t>
            </w:r>
          </w:p>
        </w:tc>
        <w:tc>
          <w:tcPr>
            <w:tcW w:w="152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27,5</w:t>
            </w:r>
          </w:p>
        </w:tc>
        <w:tc>
          <w:tcPr>
            <w:tcW w:w="152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37,4</w:t>
            </w:r>
          </w:p>
        </w:tc>
        <w:tc>
          <w:tcPr>
            <w:tcW w:w="152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27,5</w:t>
            </w:r>
          </w:p>
        </w:tc>
        <w:tc>
          <w:tcPr>
            <w:tcW w:w="152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37,4</w:t>
            </w:r>
          </w:p>
        </w:tc>
        <w:tc>
          <w:tcPr>
            <w:tcW w:w="152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27,5</w:t>
            </w:r>
          </w:p>
        </w:tc>
      </w:tr>
      <w:tr w:rsidR="00634CE5" w:rsidRPr="00634CE5" w:rsidTr="00634CE5">
        <w:trPr>
          <w:tblCellSpacing w:w="20" w:type="dxa"/>
        </w:trPr>
        <w:tc>
          <w:tcPr>
            <w:tcW w:w="15960" w:type="dxa"/>
            <w:gridSpan w:val="10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Массовый наклев и вывод молодняка</w:t>
            </w:r>
          </w:p>
        </w:tc>
      </w:tr>
      <w:tr w:rsidR="00634CE5" w:rsidRPr="00634CE5" w:rsidTr="00634CE5">
        <w:trPr>
          <w:tblCellSpacing w:w="20" w:type="dxa"/>
        </w:trPr>
        <w:tc>
          <w:tcPr>
            <w:tcW w:w="220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26−28</w:t>
            </w:r>
          </w:p>
        </w:tc>
        <w:tc>
          <w:tcPr>
            <w:tcW w:w="158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-</w:t>
            </w:r>
          </w:p>
        </w:tc>
        <w:tc>
          <w:tcPr>
            <w:tcW w:w="158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37,0−37,2</w:t>
            </w:r>
          </w:p>
        </w:tc>
        <w:tc>
          <w:tcPr>
            <w:tcW w:w="152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32</w:t>
            </w:r>
          </w:p>
        </w:tc>
        <w:tc>
          <w:tcPr>
            <w:tcW w:w="152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37,0−37,2</w:t>
            </w:r>
          </w:p>
        </w:tc>
        <w:tc>
          <w:tcPr>
            <w:tcW w:w="152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32</w:t>
            </w:r>
          </w:p>
        </w:tc>
        <w:tc>
          <w:tcPr>
            <w:tcW w:w="152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37,0−37,2</w:t>
            </w:r>
          </w:p>
        </w:tc>
        <w:tc>
          <w:tcPr>
            <w:tcW w:w="152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32</w:t>
            </w:r>
          </w:p>
        </w:tc>
        <w:tc>
          <w:tcPr>
            <w:tcW w:w="152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37,0−37,2</w:t>
            </w:r>
          </w:p>
        </w:tc>
        <w:tc>
          <w:tcPr>
            <w:tcW w:w="152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32</w:t>
            </w:r>
          </w:p>
        </w:tc>
      </w:tr>
    </w:tbl>
    <w:p w:rsidR="00634CE5" w:rsidRPr="00634CE5" w:rsidRDefault="00634CE5" w:rsidP="00634CE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634CE5">
        <w:rPr>
          <w:rFonts w:ascii="Times" w:hAnsi="Times" w:cs="Times New Roman"/>
          <w:color w:val="000000"/>
          <w:sz w:val="20"/>
          <w:szCs w:val="20"/>
        </w:rPr>
        <w:t xml:space="preserve">При инкубации яиц по схеме «несколько партий в шкафу» в предварительных инкубационных шкафах обычно применяется </w:t>
      </w:r>
      <w:r w:rsidRPr="00634CE5">
        <w:rPr>
          <w:rFonts w:ascii="Times" w:hAnsi="Times" w:cs="Times New Roman"/>
          <w:b/>
          <w:bCs/>
          <w:color w:val="000000"/>
          <w:sz w:val="20"/>
          <w:szCs w:val="20"/>
        </w:rPr>
        <w:t>стабильный режим инкубации</w:t>
      </w:r>
      <w:r w:rsidRPr="00634CE5">
        <w:rPr>
          <w:rFonts w:ascii="Times" w:hAnsi="Times" w:cs="Times New Roman"/>
          <w:color w:val="000000"/>
          <w:sz w:val="20"/>
          <w:szCs w:val="20"/>
        </w:rPr>
        <w:t xml:space="preserve">: </w:t>
      </w:r>
      <w:proofErr w:type="spellStart"/>
      <w:r w:rsidRPr="00634CE5">
        <w:rPr>
          <w:rFonts w:ascii="Times" w:hAnsi="Times" w:cs="Times New Roman"/>
          <w:color w:val="000000"/>
          <w:sz w:val="20"/>
          <w:szCs w:val="20"/>
        </w:rPr>
        <w:t>37,6°</w:t>
      </w:r>
      <w:proofErr w:type="spellEnd"/>
      <w:r w:rsidRPr="00634CE5">
        <w:rPr>
          <w:rFonts w:ascii="Times" w:hAnsi="Times" w:cs="Times New Roman"/>
          <w:color w:val="000000"/>
          <w:sz w:val="20"/>
          <w:szCs w:val="20"/>
        </w:rPr>
        <w:t xml:space="preserve">С -по сухому термометру и </w:t>
      </w:r>
      <w:proofErr w:type="spellStart"/>
      <w:r w:rsidRPr="00634CE5">
        <w:rPr>
          <w:rFonts w:ascii="Times" w:hAnsi="Times" w:cs="Times New Roman"/>
          <w:color w:val="000000"/>
          <w:sz w:val="20"/>
          <w:szCs w:val="20"/>
        </w:rPr>
        <w:t>29,0°С-по</w:t>
      </w:r>
      <w:proofErr w:type="spellEnd"/>
      <w:r w:rsidRPr="00634CE5">
        <w:rPr>
          <w:rFonts w:ascii="Times" w:hAnsi="Times" w:cs="Times New Roman"/>
          <w:color w:val="000000"/>
          <w:sz w:val="20"/>
          <w:szCs w:val="20"/>
        </w:rPr>
        <w:t xml:space="preserve"> увлажненному. После переноса на вывод применяют вышеприведенные режимы.</w:t>
      </w:r>
    </w:p>
    <w:p w:rsidR="00634CE5" w:rsidRPr="00634CE5" w:rsidRDefault="00634CE5" w:rsidP="00634CE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634CE5">
        <w:rPr>
          <w:rFonts w:ascii="Times" w:hAnsi="Times" w:cs="Times New Roman"/>
          <w:color w:val="000000"/>
          <w:sz w:val="20"/>
          <w:szCs w:val="20"/>
        </w:rPr>
        <w:t xml:space="preserve">Уровень </w:t>
      </w:r>
      <w:hyperlink r:id="rId5" w:history="1">
        <w:r w:rsidRPr="00634CE5">
          <w:rPr>
            <w:rFonts w:ascii="Times" w:hAnsi="Times" w:cs="Times New Roman"/>
            <w:color w:val="0000FF"/>
            <w:sz w:val="20"/>
            <w:szCs w:val="20"/>
            <w:u w:val="single"/>
          </w:rPr>
          <w:t>воздухообмена</w:t>
        </w:r>
      </w:hyperlink>
      <w:r w:rsidRPr="00634CE5">
        <w:rPr>
          <w:rFonts w:ascii="Times" w:hAnsi="Times" w:cs="Times New Roman"/>
          <w:color w:val="000000"/>
          <w:sz w:val="20"/>
          <w:szCs w:val="20"/>
        </w:rPr>
        <w:t xml:space="preserve"> в шкафу поддерживают в зависимости от возраста зародышей и схемы закладок яиц. Так, при закладке по схеме «одна партия в шкафу» на 1−2 сутки инкубации заслонки закрыты, 3−14 — открыты на 10−15 мм, 15−24 — открыты на 20−30 мм. При закладке по схеме «несколько партий в шкафу»: для первой партии — в соответствии со схемой «одна партия в шкафу», для следующих партий яиц ширина открытия заслонок в инкубаторах </w:t>
      </w:r>
      <w:hyperlink r:id="rId6" w:history="1">
        <w:r w:rsidRPr="00634CE5">
          <w:rPr>
            <w:rFonts w:ascii="Times" w:hAnsi="Times" w:cs="Times New Roman"/>
            <w:color w:val="0000FF"/>
            <w:sz w:val="20"/>
            <w:szCs w:val="20"/>
            <w:u w:val="single"/>
          </w:rPr>
          <w:t>«Универсал» и ИУП-Ф-45</w:t>
        </w:r>
      </w:hyperlink>
      <w:r w:rsidRPr="00634CE5">
        <w:rPr>
          <w:rFonts w:ascii="Times" w:hAnsi="Times" w:cs="Times New Roman"/>
          <w:color w:val="000000"/>
          <w:sz w:val="20"/>
          <w:szCs w:val="20"/>
        </w:rPr>
        <w:t xml:space="preserve"> должна составлять 20−30 мм.</w:t>
      </w:r>
    </w:p>
    <w:p w:rsidR="00634CE5" w:rsidRPr="00634CE5" w:rsidRDefault="00634CE5" w:rsidP="00634CE5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  <w:sz w:val="48"/>
          <w:szCs w:val="48"/>
        </w:rPr>
      </w:pPr>
      <w:r w:rsidRPr="00634CE5">
        <w:rPr>
          <w:rFonts w:ascii="Times" w:eastAsia="Times New Roman" w:hAnsi="Times" w:cs="Times New Roman"/>
          <w:b/>
          <w:bCs/>
          <w:kern w:val="36"/>
          <w:sz w:val="48"/>
          <w:szCs w:val="48"/>
        </w:rPr>
        <w:t>Цесарки.</w:t>
      </w:r>
    </w:p>
    <w:p w:rsidR="00634CE5" w:rsidRPr="00634CE5" w:rsidRDefault="00634CE5" w:rsidP="00634CE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634CE5">
        <w:rPr>
          <w:rFonts w:ascii="Times" w:hAnsi="Times" w:cs="Times New Roman"/>
          <w:b/>
          <w:bCs/>
          <w:sz w:val="20"/>
          <w:szCs w:val="20"/>
        </w:rPr>
        <w:t xml:space="preserve">Закладку </w:t>
      </w:r>
      <w:proofErr w:type="spellStart"/>
      <w:r w:rsidRPr="00634CE5">
        <w:rPr>
          <w:rFonts w:ascii="Times" w:hAnsi="Times" w:cs="Times New Roman"/>
          <w:b/>
          <w:bCs/>
          <w:sz w:val="20"/>
          <w:szCs w:val="20"/>
        </w:rPr>
        <w:t>цесариных</w:t>
      </w:r>
      <w:proofErr w:type="spellEnd"/>
      <w:r w:rsidRPr="00634CE5">
        <w:rPr>
          <w:rFonts w:ascii="Times" w:hAnsi="Times" w:cs="Times New Roman"/>
          <w:b/>
          <w:bCs/>
          <w:sz w:val="20"/>
          <w:szCs w:val="20"/>
        </w:rPr>
        <w:t xml:space="preserve"> яиц</w:t>
      </w:r>
      <w:r w:rsidRPr="00634CE5">
        <w:rPr>
          <w:rFonts w:ascii="Times" w:hAnsi="Times" w:cs="Times New Roman"/>
          <w:sz w:val="20"/>
          <w:szCs w:val="20"/>
        </w:rPr>
        <w:t xml:space="preserve"> в промышленные инкубаторы проводят по схемам для куриных яиц.</w:t>
      </w:r>
    </w:p>
    <w:p w:rsidR="00634CE5" w:rsidRPr="00634CE5" w:rsidRDefault="00634CE5" w:rsidP="00634CE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634CE5">
        <w:rPr>
          <w:rFonts w:ascii="Times" w:hAnsi="Times" w:cs="Times New Roman"/>
          <w:color w:val="000000"/>
          <w:sz w:val="20"/>
          <w:szCs w:val="20"/>
        </w:rPr>
        <w:t>При закладке «одна партия в шкафу» стартовую температуру инкубации устанавливают на уровне 37,8</w:t>
      </w:r>
      <w:r w:rsidRPr="00634CE5">
        <w:rPr>
          <w:rFonts w:ascii="Times" w:hAnsi="Times" w:cs="Times New Roman"/>
          <w:color w:val="000000"/>
          <w:sz w:val="20"/>
          <w:szCs w:val="20"/>
          <w:vertAlign w:val="superscript"/>
        </w:rPr>
        <w:t>0</w:t>
      </w:r>
      <w:r w:rsidRPr="00634CE5">
        <w:rPr>
          <w:rFonts w:ascii="Times" w:hAnsi="Times" w:cs="Times New Roman"/>
          <w:color w:val="000000"/>
          <w:sz w:val="20"/>
          <w:szCs w:val="20"/>
        </w:rPr>
        <w:t>С, влажность 30</w:t>
      </w:r>
      <w:r w:rsidRPr="00634CE5">
        <w:rPr>
          <w:rFonts w:ascii="Times" w:hAnsi="Times" w:cs="Times New Roman"/>
          <w:color w:val="000000"/>
          <w:sz w:val="20"/>
          <w:szCs w:val="20"/>
          <w:vertAlign w:val="superscript"/>
        </w:rPr>
        <w:t>0</w:t>
      </w:r>
      <w:r w:rsidRPr="00634CE5">
        <w:rPr>
          <w:rFonts w:ascii="Times" w:hAnsi="Times" w:cs="Times New Roman"/>
          <w:color w:val="000000"/>
          <w:sz w:val="20"/>
          <w:szCs w:val="20"/>
        </w:rPr>
        <w:t>С (56 %), такой режим поддерживают в зависимости от сезона года 1 (лето), 2 (весна, осень) или 3-е суток (зима). Далее до замыкания аллантоиса (14-е сутки инкубации) температура инкубации должна быть 37,6</w:t>
      </w:r>
      <w:r w:rsidRPr="00634CE5">
        <w:rPr>
          <w:rFonts w:ascii="Times" w:hAnsi="Times" w:cs="Times New Roman"/>
          <w:color w:val="000000"/>
          <w:sz w:val="20"/>
          <w:szCs w:val="20"/>
          <w:vertAlign w:val="superscript"/>
        </w:rPr>
        <w:t>0</w:t>
      </w:r>
      <w:r w:rsidRPr="00634CE5">
        <w:rPr>
          <w:rFonts w:ascii="Times" w:hAnsi="Times" w:cs="Times New Roman"/>
          <w:color w:val="000000"/>
          <w:sz w:val="20"/>
          <w:szCs w:val="20"/>
        </w:rPr>
        <w:t>С, а влажность 29</w:t>
      </w:r>
      <w:r w:rsidRPr="00634CE5">
        <w:rPr>
          <w:rFonts w:ascii="Times" w:hAnsi="Times" w:cs="Times New Roman"/>
          <w:color w:val="000000"/>
          <w:sz w:val="20"/>
          <w:szCs w:val="20"/>
          <w:vertAlign w:val="superscript"/>
        </w:rPr>
        <w:t>0</w:t>
      </w:r>
      <w:r w:rsidRPr="00634CE5">
        <w:rPr>
          <w:rFonts w:ascii="Times" w:hAnsi="Times" w:cs="Times New Roman"/>
          <w:color w:val="000000"/>
          <w:sz w:val="20"/>
          <w:szCs w:val="20"/>
        </w:rPr>
        <w:t xml:space="preserve">С (51 %), </w:t>
      </w:r>
      <w:r w:rsidRPr="00634CE5">
        <w:rPr>
          <w:rFonts w:ascii="Times" w:hAnsi="Times" w:cs="Times New Roman"/>
          <w:color w:val="000000"/>
          <w:sz w:val="20"/>
          <w:szCs w:val="20"/>
        </w:rPr>
        <w:lastRenderedPageBreak/>
        <w:t>после замыкания аллантоиса и до переноса яиц на вывод (24-е сутки инкубации) — температура 37,5</w:t>
      </w:r>
      <w:r w:rsidRPr="00634CE5">
        <w:rPr>
          <w:rFonts w:ascii="Times" w:hAnsi="Times" w:cs="Times New Roman"/>
          <w:color w:val="000000"/>
          <w:sz w:val="20"/>
          <w:szCs w:val="20"/>
          <w:vertAlign w:val="superscript"/>
        </w:rPr>
        <w:t>0</w:t>
      </w:r>
      <w:r w:rsidRPr="00634CE5">
        <w:rPr>
          <w:rFonts w:ascii="Times" w:hAnsi="Times" w:cs="Times New Roman"/>
          <w:color w:val="000000"/>
          <w:sz w:val="20"/>
          <w:szCs w:val="20"/>
        </w:rPr>
        <w:t>С, влажность 28</w:t>
      </w:r>
      <w:r w:rsidRPr="00634CE5">
        <w:rPr>
          <w:rFonts w:ascii="Times" w:hAnsi="Times" w:cs="Times New Roman"/>
          <w:color w:val="000000"/>
          <w:sz w:val="20"/>
          <w:szCs w:val="20"/>
          <w:vertAlign w:val="superscript"/>
        </w:rPr>
        <w:t>0</w:t>
      </w:r>
      <w:r w:rsidRPr="00634CE5">
        <w:rPr>
          <w:rFonts w:ascii="Times" w:hAnsi="Times" w:cs="Times New Roman"/>
          <w:color w:val="000000"/>
          <w:sz w:val="20"/>
          <w:szCs w:val="20"/>
        </w:rPr>
        <w:t xml:space="preserve">С (47 %). После </w:t>
      </w:r>
      <w:hyperlink r:id="rId7" w:history="1">
        <w:r w:rsidRPr="00634CE5">
          <w:rPr>
            <w:rFonts w:ascii="Times" w:hAnsi="Times" w:cs="Times New Roman"/>
            <w:color w:val="0000FF"/>
            <w:sz w:val="20"/>
            <w:szCs w:val="20"/>
            <w:u w:val="single"/>
          </w:rPr>
          <w:t xml:space="preserve">переноса яиц на вывод </w:t>
        </w:r>
      </w:hyperlink>
      <w:r w:rsidRPr="00634CE5">
        <w:rPr>
          <w:rFonts w:ascii="Times" w:hAnsi="Times" w:cs="Times New Roman"/>
          <w:color w:val="000000"/>
          <w:sz w:val="20"/>
          <w:szCs w:val="20"/>
        </w:rPr>
        <w:t>устанавливают режим выводного шкафа (табл. 2).</w:t>
      </w:r>
    </w:p>
    <w:p w:rsidR="00634CE5" w:rsidRPr="00634CE5" w:rsidRDefault="00634CE5" w:rsidP="00634CE5">
      <w:pPr>
        <w:spacing w:before="100" w:beforeAutospacing="1" w:after="100" w:afterAutospacing="1"/>
        <w:jc w:val="right"/>
        <w:rPr>
          <w:rFonts w:ascii="Times" w:hAnsi="Times" w:cs="Times New Roman"/>
          <w:sz w:val="20"/>
          <w:szCs w:val="20"/>
        </w:rPr>
      </w:pPr>
      <w:r w:rsidRPr="00634CE5">
        <w:rPr>
          <w:rFonts w:ascii="Times" w:hAnsi="Times" w:cs="Times New Roman"/>
          <w:b/>
          <w:bCs/>
          <w:color w:val="0000FF"/>
          <w:sz w:val="20"/>
          <w:szCs w:val="20"/>
        </w:rPr>
        <w:t>Таблица 2.</w:t>
      </w:r>
    </w:p>
    <w:p w:rsidR="00634CE5" w:rsidRPr="00634CE5" w:rsidRDefault="00634CE5" w:rsidP="00634CE5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634CE5">
        <w:rPr>
          <w:rFonts w:ascii="Times" w:hAnsi="Times" w:cs="Times New Roman"/>
          <w:b/>
          <w:bCs/>
          <w:i/>
          <w:iCs/>
          <w:color w:val="800000"/>
          <w:sz w:val="20"/>
          <w:szCs w:val="20"/>
        </w:rPr>
        <w:t>Температурно-влажностный режим инкубации яиц цесарок по схеме «одна партия в шкафу»,</w:t>
      </w:r>
      <w:r w:rsidRPr="00634CE5">
        <w:rPr>
          <w:rFonts w:ascii="Times" w:hAnsi="Times" w:cs="Times New Roman"/>
          <w:b/>
          <w:bCs/>
          <w:i/>
          <w:iCs/>
          <w:color w:val="800000"/>
          <w:sz w:val="20"/>
          <w:szCs w:val="20"/>
          <w:vertAlign w:val="superscript"/>
        </w:rPr>
        <w:t xml:space="preserve"> </w:t>
      </w:r>
    </w:p>
    <w:p w:rsidR="00634CE5" w:rsidRPr="00634CE5" w:rsidRDefault="00634CE5" w:rsidP="00634CE5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634CE5">
        <w:rPr>
          <w:rFonts w:ascii="Times" w:hAnsi="Times" w:cs="Times New Roman"/>
          <w:b/>
          <w:bCs/>
          <w:i/>
          <w:iCs/>
          <w:color w:val="800000"/>
          <w:sz w:val="20"/>
          <w:szCs w:val="20"/>
        </w:rPr>
        <w:t>по сухому термометру «С» и увлажненному «В»,</w:t>
      </w:r>
      <w:r w:rsidRPr="00634CE5">
        <w:rPr>
          <w:rFonts w:ascii="Times" w:hAnsi="Times" w:cs="Times New Roman"/>
          <w:b/>
          <w:bCs/>
          <w:i/>
          <w:iCs/>
          <w:color w:val="800000"/>
          <w:sz w:val="20"/>
          <w:szCs w:val="20"/>
          <w:vertAlign w:val="superscript"/>
        </w:rPr>
        <w:t xml:space="preserve"> 0</w:t>
      </w:r>
      <w:r w:rsidRPr="00634CE5">
        <w:rPr>
          <w:rFonts w:ascii="Times" w:hAnsi="Times" w:cs="Times New Roman"/>
          <w:b/>
          <w:bCs/>
          <w:i/>
          <w:iCs/>
          <w:color w:val="800000"/>
          <w:sz w:val="20"/>
          <w:szCs w:val="20"/>
        </w:rPr>
        <w:t>С</w:t>
      </w:r>
    </w:p>
    <w:tbl>
      <w:tblPr>
        <w:tblW w:w="4900" w:type="pct"/>
        <w:tblCellSpacing w:w="20" w:type="dxa"/>
        <w:tblBorders>
          <w:top w:val="outset" w:sz="12" w:space="0" w:color="8B0000"/>
          <w:left w:val="outset" w:sz="12" w:space="0" w:color="8B0000"/>
          <w:bottom w:val="outset" w:sz="12" w:space="0" w:color="8B0000"/>
          <w:right w:val="outset" w:sz="12" w:space="0" w:color="8B0000"/>
        </w:tblBorders>
        <w:shd w:val="clear" w:color="auto" w:fill="D3D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2260"/>
        <w:gridCol w:w="2844"/>
        <w:gridCol w:w="1206"/>
        <w:gridCol w:w="1429"/>
      </w:tblGrid>
      <w:tr w:rsidR="00634CE5" w:rsidRPr="00634CE5" w:rsidTr="00634CE5">
        <w:trPr>
          <w:tblCellSpacing w:w="20" w:type="dxa"/>
        </w:trPr>
        <w:tc>
          <w:tcPr>
            <w:tcW w:w="3980" w:type="dxa"/>
            <w:vMerge w:val="restart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3D3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Comic Sans MS" w:hAnsi="Comic Sans MS" w:cs="Times New Roman"/>
                <w:b/>
                <w:bCs/>
                <w:sz w:val="27"/>
                <w:szCs w:val="27"/>
              </w:rPr>
            </w:pPr>
            <w:r w:rsidRPr="00634CE5">
              <w:rPr>
                <w:rFonts w:ascii="Comic Sans MS" w:hAnsi="Comic Sans MS" w:cs="Times New Roman"/>
                <w:b/>
                <w:bCs/>
                <w:color w:val="000000"/>
                <w:sz w:val="27"/>
                <w:szCs w:val="27"/>
              </w:rPr>
              <w:t>Сутки инкубации</w:t>
            </w:r>
          </w:p>
        </w:tc>
        <w:tc>
          <w:tcPr>
            <w:tcW w:w="3980" w:type="dxa"/>
            <w:vMerge w:val="restart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3D3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Comic Sans MS" w:hAnsi="Comic Sans MS" w:cs="Times New Roman"/>
                <w:b/>
                <w:bCs/>
                <w:sz w:val="27"/>
                <w:szCs w:val="27"/>
              </w:rPr>
            </w:pPr>
            <w:r w:rsidRPr="00634CE5">
              <w:rPr>
                <w:rFonts w:ascii="Comic Sans MS" w:hAnsi="Comic Sans MS" w:cs="Times New Roman"/>
                <w:b/>
                <w:bCs/>
                <w:color w:val="000000"/>
                <w:sz w:val="27"/>
                <w:szCs w:val="27"/>
              </w:rPr>
              <w:t>Время года</w:t>
            </w:r>
          </w:p>
        </w:tc>
        <w:tc>
          <w:tcPr>
            <w:tcW w:w="3980" w:type="dxa"/>
            <w:vMerge w:val="restart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3D3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Comic Sans MS" w:hAnsi="Comic Sans MS" w:cs="Times New Roman"/>
                <w:b/>
                <w:bCs/>
                <w:sz w:val="27"/>
                <w:szCs w:val="27"/>
              </w:rPr>
            </w:pPr>
            <w:r w:rsidRPr="00634CE5">
              <w:rPr>
                <w:rFonts w:ascii="Comic Sans MS" w:hAnsi="Comic Sans MS" w:cs="Times New Roman"/>
                <w:b/>
                <w:bCs/>
                <w:color w:val="000000"/>
                <w:sz w:val="27"/>
                <w:szCs w:val="27"/>
              </w:rPr>
              <w:t xml:space="preserve">Температура, </w:t>
            </w:r>
            <w:r w:rsidRPr="00634CE5">
              <w:rPr>
                <w:rFonts w:ascii="Comic Sans MS" w:hAnsi="Comic Sans MS" w:cs="Times New Roman"/>
                <w:b/>
                <w:bCs/>
                <w:color w:val="000000"/>
                <w:sz w:val="27"/>
                <w:szCs w:val="27"/>
                <w:vertAlign w:val="superscript"/>
              </w:rPr>
              <w:t>0</w:t>
            </w:r>
            <w:r w:rsidRPr="00634CE5">
              <w:rPr>
                <w:rFonts w:ascii="Comic Sans MS" w:hAnsi="Comic Sans MS" w:cs="Times New Roman"/>
                <w:b/>
                <w:bCs/>
                <w:color w:val="000000"/>
                <w:sz w:val="27"/>
                <w:szCs w:val="27"/>
              </w:rPr>
              <w:t>С</w:t>
            </w:r>
          </w:p>
        </w:tc>
        <w:tc>
          <w:tcPr>
            <w:tcW w:w="3980" w:type="dxa"/>
            <w:gridSpan w:val="2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3D3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Comic Sans MS" w:hAnsi="Comic Sans MS" w:cs="Times New Roman"/>
                <w:b/>
                <w:bCs/>
                <w:sz w:val="27"/>
                <w:szCs w:val="27"/>
              </w:rPr>
            </w:pPr>
            <w:r w:rsidRPr="00634CE5">
              <w:rPr>
                <w:rFonts w:ascii="Comic Sans MS" w:hAnsi="Comic Sans MS" w:cs="Times New Roman"/>
                <w:b/>
                <w:bCs/>
                <w:color w:val="000000"/>
                <w:sz w:val="27"/>
                <w:szCs w:val="27"/>
              </w:rPr>
              <w:t>Влажность</w:t>
            </w:r>
          </w:p>
        </w:tc>
      </w:tr>
      <w:tr w:rsidR="00634CE5" w:rsidRPr="00634CE5" w:rsidTr="00634CE5">
        <w:trPr>
          <w:tblCellSpacing w:w="20" w:type="dxa"/>
        </w:trPr>
        <w:tc>
          <w:tcPr>
            <w:tcW w:w="0" w:type="auto"/>
            <w:vMerge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vAlign w:val="center"/>
            <w:hideMark/>
          </w:tcPr>
          <w:p w:rsidR="00634CE5" w:rsidRPr="00634CE5" w:rsidRDefault="00634CE5" w:rsidP="00634CE5">
            <w:pPr>
              <w:rPr>
                <w:rFonts w:ascii="Comic Sans MS" w:hAnsi="Comic Sans MS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vAlign w:val="center"/>
            <w:hideMark/>
          </w:tcPr>
          <w:p w:rsidR="00634CE5" w:rsidRPr="00634CE5" w:rsidRDefault="00634CE5" w:rsidP="00634CE5">
            <w:pPr>
              <w:rPr>
                <w:rFonts w:ascii="Comic Sans MS" w:hAnsi="Comic Sans MS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vAlign w:val="center"/>
            <w:hideMark/>
          </w:tcPr>
          <w:p w:rsidR="00634CE5" w:rsidRPr="00634CE5" w:rsidRDefault="00634CE5" w:rsidP="00634CE5">
            <w:pPr>
              <w:rPr>
                <w:rFonts w:ascii="Comic Sans MS" w:hAnsi="Comic Sans MS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200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  <w:vertAlign w:val="superscript"/>
              </w:rPr>
              <w:t>0</w:t>
            </w: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С</w:t>
            </w:r>
          </w:p>
        </w:tc>
        <w:tc>
          <w:tcPr>
            <w:tcW w:w="200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%</w:t>
            </w:r>
          </w:p>
        </w:tc>
      </w:tr>
      <w:tr w:rsidR="00634CE5" w:rsidRPr="00634CE5" w:rsidTr="00634CE5">
        <w:trPr>
          <w:tblCellSpacing w:w="20" w:type="dxa"/>
        </w:trPr>
        <w:tc>
          <w:tcPr>
            <w:tcW w:w="398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398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лето</w:t>
            </w:r>
          </w:p>
        </w:tc>
        <w:tc>
          <w:tcPr>
            <w:tcW w:w="398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37,8</w:t>
            </w:r>
          </w:p>
        </w:tc>
        <w:tc>
          <w:tcPr>
            <w:tcW w:w="200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30</w:t>
            </w:r>
          </w:p>
        </w:tc>
        <w:tc>
          <w:tcPr>
            <w:tcW w:w="200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56</w:t>
            </w:r>
          </w:p>
        </w:tc>
      </w:tr>
      <w:tr w:rsidR="00634CE5" w:rsidRPr="00634CE5" w:rsidTr="00634CE5">
        <w:trPr>
          <w:tblCellSpacing w:w="20" w:type="dxa"/>
        </w:trPr>
        <w:tc>
          <w:tcPr>
            <w:tcW w:w="398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1−2</w:t>
            </w:r>
          </w:p>
        </w:tc>
        <w:tc>
          <w:tcPr>
            <w:tcW w:w="398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весна, осень</w:t>
            </w:r>
          </w:p>
        </w:tc>
        <w:tc>
          <w:tcPr>
            <w:tcW w:w="398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37,8</w:t>
            </w:r>
          </w:p>
        </w:tc>
        <w:tc>
          <w:tcPr>
            <w:tcW w:w="200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30</w:t>
            </w:r>
          </w:p>
        </w:tc>
        <w:tc>
          <w:tcPr>
            <w:tcW w:w="200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56</w:t>
            </w:r>
          </w:p>
        </w:tc>
      </w:tr>
      <w:tr w:rsidR="00634CE5" w:rsidRPr="00634CE5" w:rsidTr="00634CE5">
        <w:trPr>
          <w:tblCellSpacing w:w="20" w:type="dxa"/>
        </w:trPr>
        <w:tc>
          <w:tcPr>
            <w:tcW w:w="398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1−3</w:t>
            </w:r>
          </w:p>
        </w:tc>
        <w:tc>
          <w:tcPr>
            <w:tcW w:w="398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зима</w:t>
            </w:r>
          </w:p>
        </w:tc>
        <w:tc>
          <w:tcPr>
            <w:tcW w:w="398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37,8</w:t>
            </w:r>
          </w:p>
        </w:tc>
        <w:tc>
          <w:tcPr>
            <w:tcW w:w="200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30</w:t>
            </w:r>
          </w:p>
        </w:tc>
        <w:tc>
          <w:tcPr>
            <w:tcW w:w="200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56</w:t>
            </w:r>
          </w:p>
        </w:tc>
      </w:tr>
      <w:tr w:rsidR="00634CE5" w:rsidRPr="00634CE5" w:rsidTr="00634CE5">
        <w:trPr>
          <w:tblCellSpacing w:w="20" w:type="dxa"/>
        </w:trPr>
        <w:tc>
          <w:tcPr>
            <w:tcW w:w="398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со 2−4 по 14</w:t>
            </w:r>
          </w:p>
        </w:tc>
        <w:tc>
          <w:tcPr>
            <w:tcW w:w="398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-</w:t>
            </w:r>
          </w:p>
        </w:tc>
        <w:tc>
          <w:tcPr>
            <w:tcW w:w="398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37,6</w:t>
            </w:r>
          </w:p>
        </w:tc>
        <w:tc>
          <w:tcPr>
            <w:tcW w:w="200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29</w:t>
            </w:r>
          </w:p>
        </w:tc>
        <w:tc>
          <w:tcPr>
            <w:tcW w:w="200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51</w:t>
            </w:r>
          </w:p>
        </w:tc>
      </w:tr>
      <w:tr w:rsidR="00634CE5" w:rsidRPr="00634CE5" w:rsidTr="00634CE5">
        <w:trPr>
          <w:tblCellSpacing w:w="20" w:type="dxa"/>
        </w:trPr>
        <w:tc>
          <w:tcPr>
            <w:tcW w:w="398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15−24</w:t>
            </w:r>
          </w:p>
        </w:tc>
        <w:tc>
          <w:tcPr>
            <w:tcW w:w="398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-</w:t>
            </w:r>
          </w:p>
        </w:tc>
        <w:tc>
          <w:tcPr>
            <w:tcW w:w="398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37,5</w:t>
            </w:r>
          </w:p>
        </w:tc>
        <w:tc>
          <w:tcPr>
            <w:tcW w:w="200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28</w:t>
            </w:r>
          </w:p>
        </w:tc>
        <w:tc>
          <w:tcPr>
            <w:tcW w:w="200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47</w:t>
            </w:r>
          </w:p>
        </w:tc>
      </w:tr>
      <w:tr w:rsidR="00634CE5" w:rsidRPr="00634CE5" w:rsidTr="00634CE5">
        <w:trPr>
          <w:tblCellSpacing w:w="20" w:type="dxa"/>
        </w:trPr>
        <w:tc>
          <w:tcPr>
            <w:tcW w:w="15960" w:type="dxa"/>
            <w:gridSpan w:val="5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Перенос на вывод</w:t>
            </w:r>
          </w:p>
        </w:tc>
      </w:tr>
      <w:tr w:rsidR="00634CE5" w:rsidRPr="00634CE5" w:rsidTr="00634CE5">
        <w:trPr>
          <w:tblCellSpacing w:w="20" w:type="dxa"/>
        </w:trPr>
        <w:tc>
          <w:tcPr>
            <w:tcW w:w="398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25</w:t>
            </w:r>
          </w:p>
        </w:tc>
        <w:tc>
          <w:tcPr>
            <w:tcW w:w="398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-</w:t>
            </w:r>
          </w:p>
        </w:tc>
        <w:tc>
          <w:tcPr>
            <w:tcW w:w="398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37,4</w:t>
            </w:r>
          </w:p>
        </w:tc>
        <w:tc>
          <w:tcPr>
            <w:tcW w:w="200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27</w:t>
            </w:r>
          </w:p>
        </w:tc>
        <w:tc>
          <w:tcPr>
            <w:tcW w:w="200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42</w:t>
            </w:r>
          </w:p>
        </w:tc>
      </w:tr>
      <w:tr w:rsidR="00634CE5" w:rsidRPr="00634CE5" w:rsidTr="00634CE5">
        <w:trPr>
          <w:tblCellSpacing w:w="20" w:type="dxa"/>
        </w:trPr>
        <w:tc>
          <w:tcPr>
            <w:tcW w:w="15960" w:type="dxa"/>
            <w:gridSpan w:val="5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Массовый наклев и вывод молодняка</w:t>
            </w:r>
          </w:p>
        </w:tc>
      </w:tr>
      <w:tr w:rsidR="00634CE5" w:rsidRPr="00634CE5" w:rsidTr="00634CE5">
        <w:trPr>
          <w:tblCellSpacing w:w="20" w:type="dxa"/>
        </w:trPr>
        <w:tc>
          <w:tcPr>
            <w:tcW w:w="398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26−28</w:t>
            </w:r>
          </w:p>
        </w:tc>
        <w:tc>
          <w:tcPr>
            <w:tcW w:w="398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-</w:t>
            </w:r>
          </w:p>
        </w:tc>
        <w:tc>
          <w:tcPr>
            <w:tcW w:w="398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37−37,2</w:t>
            </w:r>
          </w:p>
        </w:tc>
        <w:tc>
          <w:tcPr>
            <w:tcW w:w="200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32</w:t>
            </w:r>
          </w:p>
        </w:tc>
        <w:tc>
          <w:tcPr>
            <w:tcW w:w="2000" w:type="dxa"/>
            <w:tcBorders>
              <w:top w:val="outset" w:sz="6" w:space="0" w:color="8B0000"/>
              <w:left w:val="outset" w:sz="6" w:space="0" w:color="8B0000"/>
              <w:bottom w:val="outset" w:sz="6" w:space="0" w:color="8B0000"/>
              <w:right w:val="outset" w:sz="6" w:space="0" w:color="8B0000"/>
            </w:tcBorders>
            <w:shd w:val="clear" w:color="auto" w:fill="D3DEEE"/>
            <w:hideMark/>
          </w:tcPr>
          <w:p w:rsidR="00634CE5" w:rsidRPr="00634CE5" w:rsidRDefault="00634CE5" w:rsidP="00634CE5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7"/>
                <w:szCs w:val="27"/>
              </w:rPr>
            </w:pPr>
            <w:r w:rsidRPr="00634CE5">
              <w:rPr>
                <w:rFonts w:ascii="Times" w:hAnsi="Times" w:cs="Times New Roman"/>
                <w:color w:val="000000"/>
                <w:sz w:val="27"/>
                <w:szCs w:val="27"/>
              </w:rPr>
              <w:t>69−68</w:t>
            </w:r>
          </w:p>
        </w:tc>
      </w:tr>
    </w:tbl>
    <w:p w:rsidR="00634CE5" w:rsidRPr="00634CE5" w:rsidRDefault="00634CE5" w:rsidP="00634CE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634CE5">
        <w:rPr>
          <w:rFonts w:ascii="Times" w:hAnsi="Times" w:cs="Times New Roman"/>
          <w:sz w:val="20"/>
          <w:szCs w:val="20"/>
        </w:rPr>
        <w:br/>
      </w:r>
      <w:r w:rsidRPr="00634CE5">
        <w:rPr>
          <w:rFonts w:ascii="Times" w:hAnsi="Times" w:cs="Times New Roman"/>
          <w:color w:val="000000"/>
          <w:sz w:val="20"/>
          <w:szCs w:val="20"/>
        </w:rPr>
        <w:t>При схеме закладки «несколько партий в шкафу» режим инкубации поддерживают такой же как для куриных яиц.</w:t>
      </w:r>
      <w:r w:rsidRPr="00634CE5">
        <w:rPr>
          <w:rFonts w:ascii="Times" w:hAnsi="Times" w:cs="Times New Roman"/>
          <w:sz w:val="20"/>
          <w:szCs w:val="20"/>
        </w:rPr>
        <w:br/>
      </w:r>
      <w:r w:rsidRPr="00634CE5">
        <w:rPr>
          <w:rFonts w:ascii="Times" w:hAnsi="Times" w:cs="Times New Roman"/>
          <w:sz w:val="20"/>
          <w:szCs w:val="20"/>
        </w:rPr>
        <w:br/>
      </w:r>
      <w:r w:rsidRPr="00634CE5">
        <w:rPr>
          <w:rFonts w:ascii="Times" w:hAnsi="Times" w:cs="Times New Roman"/>
          <w:color w:val="000000"/>
          <w:sz w:val="20"/>
          <w:szCs w:val="20"/>
        </w:rPr>
        <w:t>Выемку цесарят из инкубатора можно проводить два раза, первый — при выводе 70−80 % молодняка, второй — через 10−12 часов после первой выемки</w:t>
      </w:r>
    </w:p>
    <w:p w:rsidR="00904809" w:rsidRDefault="00904809"/>
    <w:sectPr w:rsidR="00904809" w:rsidSect="00634CE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E5"/>
    <w:rsid w:val="00634CE5"/>
    <w:rsid w:val="0090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EE783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4CE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CE5"/>
    <w:rPr>
      <w:rFonts w:ascii="Times" w:hAnsi="Times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34CE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34CE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5">
    <w:name w:val="Strong"/>
    <w:basedOn w:val="a0"/>
    <w:uiPriority w:val="22"/>
    <w:qFormat/>
    <w:rsid w:val="00634CE5"/>
    <w:rPr>
      <w:b/>
      <w:bCs/>
    </w:rPr>
  </w:style>
  <w:style w:type="character" w:styleId="a6">
    <w:name w:val="Emphasis"/>
    <w:basedOn w:val="a0"/>
    <w:uiPriority w:val="20"/>
    <w:qFormat/>
    <w:rsid w:val="00634CE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34CE5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4CE5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4CE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CE5"/>
    <w:rPr>
      <w:rFonts w:ascii="Times" w:hAnsi="Times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34CE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34CE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5">
    <w:name w:val="Strong"/>
    <w:basedOn w:val="a0"/>
    <w:uiPriority w:val="22"/>
    <w:qFormat/>
    <w:rsid w:val="00634CE5"/>
    <w:rPr>
      <w:b/>
      <w:bCs/>
    </w:rPr>
  </w:style>
  <w:style w:type="character" w:styleId="a6">
    <w:name w:val="Emphasis"/>
    <w:basedOn w:val="a0"/>
    <w:uiPriority w:val="20"/>
    <w:qFormat/>
    <w:rsid w:val="00634CE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34CE5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4CE5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6863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ptitcevod.ru/inkubaciya/1152.html" TargetMode="External"/><Relationship Id="rId6" Type="http://schemas.openxmlformats.org/officeDocument/2006/relationships/hyperlink" Target="http://ptitcevod.ru/inkubaciya/xarakteristika-inkubatornogo-parka-ukrainy.html" TargetMode="External"/><Relationship Id="rId7" Type="http://schemas.openxmlformats.org/officeDocument/2006/relationships/hyperlink" Target="http://ptitcevod.ru/inkubaciya/kak-i-kogda-provodyat-vyvod-molodnyaka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2696</Characters>
  <Application>Microsoft Macintosh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 Ниязов </dc:creator>
  <cp:keywords/>
  <dc:description/>
  <cp:lastModifiedBy>Марк Ниязов </cp:lastModifiedBy>
  <cp:revision>1</cp:revision>
  <dcterms:created xsi:type="dcterms:W3CDTF">2013-05-28T19:45:00Z</dcterms:created>
  <dcterms:modified xsi:type="dcterms:W3CDTF">2013-05-28T19:47:00Z</dcterms:modified>
</cp:coreProperties>
</file>