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E9" w:rsidRPr="00F87AE9" w:rsidRDefault="00F87AE9" w:rsidP="00F87AE9">
      <w:pPr>
        <w:pStyle w:val="a3"/>
      </w:pPr>
      <w:proofErr w:type="spellStart"/>
      <w:r>
        <w:t>Вюнок</w:t>
      </w:r>
      <w:proofErr w:type="spellEnd"/>
      <w:r>
        <w:t xml:space="preserve"> </w:t>
      </w:r>
      <w:proofErr w:type="spellStart"/>
      <w:r>
        <w:t>беризка</w:t>
      </w:r>
      <w:proofErr w:type="spellEnd"/>
      <w:r>
        <w:t xml:space="preserve"> борьба</w:t>
      </w:r>
      <w:bookmarkStart w:id="0" w:name="_GoBack"/>
      <w:bookmarkEnd w:id="0"/>
    </w:p>
    <w:p w:rsidR="00F87AE9" w:rsidRDefault="00F87AE9" w:rsidP="00F87AE9">
      <w:pPr>
        <w:pStyle w:val="a3"/>
        <w:rPr>
          <w:lang w:val="en-US"/>
        </w:rPr>
      </w:pPr>
    </w:p>
    <w:p w:rsidR="00F87AE9" w:rsidRDefault="00F87AE9" w:rsidP="00F87AE9">
      <w:pPr>
        <w:pStyle w:val="a3"/>
      </w:pPr>
      <w:r>
        <w:t xml:space="preserve">Наиболее перспективными на сегодняшний день являются химические методы защиты. Но проблема химической защиты состоит в том, что для большинства культур просто нет гербицида, который был бы одновременно эффективен против березки и безопасен для культуры. А если и есть, то период появления вьюнка не совпадает с окном применения гербицидов. Например, в посевах зерновых культур достаточно эффективными против вьюнка являются препараты на основе </w:t>
      </w:r>
      <w:proofErr w:type="spellStart"/>
      <w:r>
        <w:t>дикамбы</w:t>
      </w:r>
      <w:proofErr w:type="spellEnd"/>
      <w:r>
        <w:t xml:space="preserve"> (</w:t>
      </w:r>
      <w:proofErr w:type="spellStart"/>
      <w:r>
        <w:t>Банвел</w:t>
      </w:r>
      <w:proofErr w:type="spellEnd"/>
      <w:r>
        <w:t xml:space="preserve">, </w:t>
      </w:r>
      <w:proofErr w:type="spellStart"/>
      <w:r>
        <w:t>Диален</w:t>
      </w:r>
      <w:proofErr w:type="spellEnd"/>
      <w:r>
        <w:t xml:space="preserve"> Супер) или 2,4-Д, но только в форме эфира (</w:t>
      </w:r>
      <w:proofErr w:type="spellStart"/>
      <w:r>
        <w:t>Эстерон</w:t>
      </w:r>
      <w:proofErr w:type="spellEnd"/>
      <w:r>
        <w:t xml:space="preserve">). Но вьюнок полевой, к сожалению, появляется только в мае, когда пшеница находится в основном уже в фазе </w:t>
      </w:r>
      <w:proofErr w:type="spellStart"/>
      <w:r>
        <w:t>флагового</w:t>
      </w:r>
      <w:proofErr w:type="spellEnd"/>
      <w:r>
        <w:t xml:space="preserve"> листа, тогда как обработка препаратами </w:t>
      </w:r>
      <w:proofErr w:type="spellStart"/>
      <w:r>
        <w:t>дикамбы</w:t>
      </w:r>
      <w:proofErr w:type="spellEnd"/>
      <w:r>
        <w:t xml:space="preserve"> или эфиром 2,4-Д возможна только до фазы выхода в трубку…</w:t>
      </w:r>
    </w:p>
    <w:p w:rsidR="00F87AE9" w:rsidRDefault="00F87AE9" w:rsidP="00F87AE9">
      <w:pPr>
        <w:pStyle w:val="a3"/>
      </w:pPr>
      <w:r>
        <w:t xml:space="preserve">Единственно возможным препаратом для уничтожения вьюнка полевого в посевах культурных растений является </w:t>
      </w:r>
      <w:proofErr w:type="spellStart"/>
      <w:r>
        <w:t>Старане</w:t>
      </w:r>
      <w:proofErr w:type="spellEnd"/>
      <w:r>
        <w:t xml:space="preserve"> Премиум в норме расхода 0,5 л/га. </w:t>
      </w:r>
      <w:proofErr w:type="gramStart"/>
      <w:r>
        <w:t>Он эффективен против вьюнка начиная</w:t>
      </w:r>
      <w:proofErr w:type="gramEnd"/>
      <w:r>
        <w:t xml:space="preserve"> с фазы длины стебля 20 см и далее в любой фазе сорняка. Почему именно 20 см? Именно при такой минимальной длине стебля растения сорняка имеют достаточную площадь листовой поверхности для восприятия губительного для него количества препарата. При обработке сорняка на более ранних стадиях развития уничтожается только надземная часть, а корневая система, оставаясь неповрежденной, очень быстро возобновляет новую надземную массу.</w:t>
      </w:r>
    </w:p>
    <w:p w:rsidR="00F87AE9" w:rsidRDefault="00F87AE9" w:rsidP="00F87AE9">
      <w:pPr>
        <w:pStyle w:val="a3"/>
      </w:pPr>
      <w:r>
        <w:t xml:space="preserve">Препарат может использоваться в посевах зерновых культур и кукурузы. Учитывая, что </w:t>
      </w:r>
      <w:proofErr w:type="spellStart"/>
      <w:r>
        <w:t>Старане</w:t>
      </w:r>
      <w:proofErr w:type="spellEnd"/>
      <w:r>
        <w:t xml:space="preserve"> Премиум можно использовать до </w:t>
      </w:r>
      <w:proofErr w:type="spellStart"/>
      <w:r>
        <w:t>флагового</w:t>
      </w:r>
      <w:proofErr w:type="spellEnd"/>
      <w:r>
        <w:t xml:space="preserve"> листа, времени для того, чтобы растения вьюнка отрасли до необходимой длины, вполне достаточно.</w:t>
      </w:r>
    </w:p>
    <w:p w:rsidR="00F87AE9" w:rsidRDefault="00F87AE9" w:rsidP="00F87AE9">
      <w:pPr>
        <w:pStyle w:val="a3"/>
      </w:pPr>
      <w:r>
        <w:t>Что касается борьбы с вьюнком полевым на других культурах, то она возможна только перед посевом или после уборки предшественника.</w:t>
      </w:r>
    </w:p>
    <w:p w:rsidR="00F87AE9" w:rsidRDefault="00F87AE9" w:rsidP="00F87AE9">
      <w:pPr>
        <w:pStyle w:val="a3"/>
      </w:pPr>
      <w:r>
        <w:t xml:space="preserve">Взрослые растения вьюнка менее восприимчивы к любому действующему веществу, нежели молодые побеги, поэтому для повышения эффективности после сбора предшественника необходимо провести обработку почвы, лучше всего лущение стерни – для уничтожения старой вегетативной массы. Обработку гербицидами, как уже отмечалось, следует начинать при отрастании растений до 20 см. Традиционно после сбора предшественника поля обрабатывают препаратами для уничтожения многолетних сорняков на основе </w:t>
      </w:r>
      <w:proofErr w:type="spellStart"/>
      <w:r>
        <w:t>глифосата</w:t>
      </w:r>
      <w:proofErr w:type="spellEnd"/>
      <w:r>
        <w:t>. В случае вьюнка полевого одного этого недостаточно.</w:t>
      </w:r>
    </w:p>
    <w:p w:rsidR="00F87AE9" w:rsidRDefault="00F87AE9" w:rsidP="00F87AE9">
      <w:pPr>
        <w:pStyle w:val="a3"/>
      </w:pPr>
      <w:r>
        <w:t xml:space="preserve">Дело в том, что растение формирует очень плотный слой </w:t>
      </w:r>
      <w:proofErr w:type="spellStart"/>
      <w:r>
        <w:t>кутикулярного</w:t>
      </w:r>
      <w:proofErr w:type="spellEnd"/>
      <w:r>
        <w:t xml:space="preserve"> воска, который защищает листовую поверхность от любого постороннего воздействия, в том числе и гербицидов. Причем, чем более засушливая и жаркая погода, тем более мощным будет восковой налет. Для его преодоления норма расхода </w:t>
      </w:r>
      <w:proofErr w:type="spellStart"/>
      <w:r>
        <w:t>глифосата</w:t>
      </w:r>
      <w:proofErr w:type="spellEnd"/>
      <w:r>
        <w:t xml:space="preserve"> должна составлять не менее 8-10 л на 1 га (расчет приведен на препарат с содержанием 360 г д. </w:t>
      </w:r>
      <w:proofErr w:type="gramStart"/>
      <w:r>
        <w:t>в</w:t>
      </w:r>
      <w:proofErr w:type="gramEnd"/>
      <w:r>
        <w:t xml:space="preserve">. на 1 л). При этом препарат все равно передвигается в корневую систему довольно медленно и в небольших количествах. Учитывая стоимость препарата, удовольствие получается недешевое. Поэтому для существенного снижения нормы расхода препарата нужно добавить компонент, который, с одной стороны, обладает гербицидной активностью против вьюнка, а с другой стороны, помогает растворить восковой налет на листьях. </w:t>
      </w:r>
      <w:proofErr w:type="gramStart"/>
      <w:r>
        <w:t xml:space="preserve">Лучше всего подходит компонент на основе 2,4-Д, но только в эфирной </w:t>
      </w:r>
      <w:proofErr w:type="spellStart"/>
      <w:r>
        <w:t>формуляции</w:t>
      </w:r>
      <w:proofErr w:type="spellEnd"/>
      <w:r>
        <w:t xml:space="preserve"> высокого качества.</w:t>
      </w:r>
      <w:proofErr w:type="gramEnd"/>
      <w:r>
        <w:t xml:space="preserve"> Фактически эфир используется в качестве «паровоза», который, растворяя восковой налет, протягивает за собой </w:t>
      </w:r>
      <w:proofErr w:type="spellStart"/>
      <w:r>
        <w:t>глифосат</w:t>
      </w:r>
      <w:proofErr w:type="spellEnd"/>
      <w:r>
        <w:t xml:space="preserve">. При использовании </w:t>
      </w:r>
      <w:r>
        <w:lastRenderedPageBreak/>
        <w:t xml:space="preserve">некачественного эфира весь эффект от его присутствия сводится </w:t>
      </w:r>
      <w:proofErr w:type="gramStart"/>
      <w:r>
        <w:t>на</w:t>
      </w:r>
      <w:proofErr w:type="gramEnd"/>
      <w:r>
        <w:t xml:space="preserve"> нет. Добавление </w:t>
      </w:r>
      <w:proofErr w:type="spellStart"/>
      <w:r>
        <w:t>аминных</w:t>
      </w:r>
      <w:proofErr w:type="spellEnd"/>
      <w:r>
        <w:t xml:space="preserve"> солей 2,4-Д положительного эффекта также не даст, так как соли не способны растворить восковой налет вьюнка. Проведенные опыты показали, что наиболее эффективна смесь </w:t>
      </w:r>
      <w:proofErr w:type="spellStart"/>
      <w:r>
        <w:t>глифосата</w:t>
      </w:r>
      <w:proofErr w:type="spellEnd"/>
      <w:r>
        <w:t xml:space="preserve"> с </w:t>
      </w:r>
      <w:proofErr w:type="spellStart"/>
      <w:r>
        <w:t>Эстероном</w:t>
      </w:r>
      <w:proofErr w:type="spellEnd"/>
      <w:r>
        <w:t xml:space="preserve"> в норме расхода 4,0 + 0,6 л/га. Причем очень важно добавить </w:t>
      </w:r>
      <w:proofErr w:type="spellStart"/>
      <w:r>
        <w:t>Эстерон</w:t>
      </w:r>
      <w:proofErr w:type="spellEnd"/>
      <w:r>
        <w:t xml:space="preserve"> именно в норме 0,6 максимум 0,7 л/га. Если добавить больше, например 1,0 л/га, то надземная часть вьюнка будет уничтожена очень быстро, и </w:t>
      </w:r>
      <w:proofErr w:type="spellStart"/>
      <w:r>
        <w:t>глифосатный</w:t>
      </w:r>
      <w:proofErr w:type="spellEnd"/>
      <w:r>
        <w:t xml:space="preserve"> компонент не успеет попасть в корневую систему.</w:t>
      </w:r>
    </w:p>
    <w:p w:rsidR="00F87AE9" w:rsidRDefault="00F87AE9" w:rsidP="00F87AE9">
      <w:pPr>
        <w:pStyle w:val="a3"/>
      </w:pPr>
      <w:r>
        <w:t xml:space="preserve">В отличие от </w:t>
      </w:r>
      <w:proofErr w:type="spellStart"/>
      <w:r>
        <w:t>Старане</w:t>
      </w:r>
      <w:proofErr w:type="spellEnd"/>
      <w:r>
        <w:t xml:space="preserve"> Премиум, который уничтожает вьюнок практически в любой фазе развития, при использовании </w:t>
      </w:r>
      <w:proofErr w:type="spellStart"/>
      <w:r>
        <w:t>глифосатных</w:t>
      </w:r>
      <w:proofErr w:type="spellEnd"/>
      <w:r>
        <w:t xml:space="preserve"> смесей очень важно применить их именно в фазе, когда длина стебля большинства растений вьюнка составляет 20-25 см, при более поздних или ранних обработках эффективность воздействия снижается.</w:t>
      </w:r>
    </w:p>
    <w:p w:rsidR="00F87AE9" w:rsidRDefault="00F87AE9" w:rsidP="00F87AE9">
      <w:pPr>
        <w:pStyle w:val="a3"/>
      </w:pPr>
      <w:r>
        <w:t xml:space="preserve">Очень эффективна такая смесь и против других многолетников, например осотов. Но в этом случае норму расхода </w:t>
      </w:r>
      <w:proofErr w:type="spellStart"/>
      <w:r>
        <w:t>глифосата</w:t>
      </w:r>
      <w:proofErr w:type="spellEnd"/>
      <w:r>
        <w:t xml:space="preserve"> можно уменьшить до 3,0-3,5 л/га. Таким образом, хотя борьба с вьюнком сложная и затратная, но вполне возможна, а прибавка урожая при соблюдении других элементов выращивания сельскохозяйственных культур компенсирует затраты на борьбу с этим опасным видом.</w:t>
      </w:r>
    </w:p>
    <w:p w:rsidR="00F87AE9" w:rsidRDefault="00F87AE9" w:rsidP="00F87AE9">
      <w:pPr>
        <w:pStyle w:val="a3"/>
      </w:pPr>
      <w:r>
        <w:rPr>
          <w:rStyle w:val="a4"/>
          <w:b/>
          <w:bCs/>
        </w:rPr>
        <w:t>Вадим Потемкин,</w:t>
      </w:r>
    </w:p>
    <w:p w:rsidR="00F87AE9" w:rsidRDefault="00F87AE9" w:rsidP="00F87AE9">
      <w:pPr>
        <w:pStyle w:val="a3"/>
      </w:pPr>
      <w:r>
        <w:rPr>
          <w:rStyle w:val="a4"/>
        </w:rPr>
        <w:t>кандидат с.-х. наук</w:t>
      </w:r>
    </w:p>
    <w:p w:rsidR="00FF3C91" w:rsidRDefault="00FF3C91"/>
    <w:sectPr w:rsidR="00FF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E9"/>
    <w:rsid w:val="00835770"/>
    <w:rsid w:val="00F87AE9"/>
    <w:rsid w:val="00FF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7A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7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dc:creator>
  <cp:keywords/>
  <dc:description/>
  <cp:lastModifiedBy>MWD</cp:lastModifiedBy>
  <cp:revision>1</cp:revision>
  <dcterms:created xsi:type="dcterms:W3CDTF">2013-08-11T05:54:00Z</dcterms:created>
  <dcterms:modified xsi:type="dcterms:W3CDTF">2013-08-11T05:55:00Z</dcterms:modified>
</cp:coreProperties>
</file>