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9" w:rsidRPr="00906609" w:rsidRDefault="00906609" w:rsidP="00906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09">
        <w:rPr>
          <w:rFonts w:ascii="Times New Roman" w:hAnsi="Times New Roman" w:cs="Times New Roman"/>
          <w:b/>
          <w:sz w:val="28"/>
          <w:szCs w:val="28"/>
        </w:rPr>
        <w:t>О прогнозе урожаев зерновых в Северном Казахстане</w:t>
      </w:r>
    </w:p>
    <w:p w:rsidR="00906609" w:rsidRPr="00906609" w:rsidRDefault="00906609" w:rsidP="00906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609" w:rsidRPr="00906609" w:rsidRDefault="00906609" w:rsidP="00906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09">
        <w:rPr>
          <w:rFonts w:ascii="Times New Roman" w:hAnsi="Times New Roman" w:cs="Times New Roman"/>
          <w:b/>
          <w:sz w:val="28"/>
          <w:szCs w:val="28"/>
        </w:rPr>
        <w:t xml:space="preserve">Вопрос прогноза урожаев зерновых культур в Казахстане – ключевой вопрос. И это понятно – от того, каков будет урожай зерна, напрямую зависит </w:t>
      </w:r>
      <w:proofErr w:type="gramStart"/>
      <w:r w:rsidRPr="00906609">
        <w:rPr>
          <w:rFonts w:ascii="Times New Roman" w:hAnsi="Times New Roman" w:cs="Times New Roman"/>
          <w:b/>
          <w:sz w:val="28"/>
          <w:szCs w:val="28"/>
        </w:rPr>
        <w:t>благосостояние</w:t>
      </w:r>
      <w:proofErr w:type="gramEnd"/>
      <w:r w:rsidRPr="00906609">
        <w:rPr>
          <w:rFonts w:ascii="Times New Roman" w:hAnsi="Times New Roman" w:cs="Times New Roman"/>
          <w:b/>
          <w:sz w:val="28"/>
          <w:szCs w:val="28"/>
        </w:rPr>
        <w:t xml:space="preserve"> по меньшей мере половины населения Казахстана, живущей в сельской местности. Да и благосостояние городского населения, традиционно связанного многими узами с родственниками, живущими на селе, зависит не в меньшей мере. Вот и получается – от качественного прогноза урожаев зерновых зависит в целом стабильность экономики страны. Не говоря уже о том, что зерно является стратегическим экспортным товаром.  </w:t>
      </w:r>
    </w:p>
    <w:p w:rsidR="00906609" w:rsidRPr="00906609" w:rsidRDefault="00906609" w:rsidP="00906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609" w:rsidRPr="00906609" w:rsidRDefault="00906609" w:rsidP="009066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609" w:rsidRPr="00906609" w:rsidRDefault="00906609" w:rsidP="0090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Сегодня мы вновь обращаемся к теме, которую неоднократно уже поднимал «Аграрный сектор» на своих страницах, – прогнозирование урожаев зерновых культур.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609">
        <w:rPr>
          <w:rFonts w:ascii="Times New Roman" w:hAnsi="Times New Roman" w:cs="Times New Roman"/>
          <w:sz w:val="28"/>
          <w:szCs w:val="28"/>
        </w:rPr>
        <w:t xml:space="preserve">Более года назад в мартовском номере журнала за 2012 год (№ 1 (11) была опубликована статья нашего постоянного автора Василия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, долгое время занимавшегося этим вопросом в период работы главным агрономом, руководителем совхоза, а затем и главным специалистом отдела земледелия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областного управления сельского хозяйства и продовольствия.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 xml:space="preserve"> Вкратце напомним суть опубликованной статьи. 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В материале была рассмотрена тенденция семилетней периодичности урожаев зерновых культур. Василий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установил ее на основе анализа урожайности в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области за период с 1945 по1994 год и количества выпавших осадков за 1933–1994 годы. В итоге была предложена таблица семилетней периодичности, благодаря которой стало возможным долгосрочное прогнозирование.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В данной таблице рассматриваются годы с тенденцией к определенной урожайности. Размноженные экземпляры таблицы в свое время были распространены для проверки на ее состоятельность главным агрономам райсельхозуправлений и научно-исследовательским учреждениям области.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Согласно выявленным закономерностям, в каждом семилетнем цикле наблюдаются три урожайных года, следующие друг за другом. </w:t>
      </w:r>
      <w:proofErr w:type="gramStart"/>
      <w:r w:rsidRPr="00906609">
        <w:rPr>
          <w:rFonts w:ascii="Times New Roman" w:hAnsi="Times New Roman" w:cs="Times New Roman"/>
          <w:sz w:val="28"/>
          <w:szCs w:val="28"/>
        </w:rPr>
        <w:t>Такими годами были: 1971, 1972, 1973 гг.; 1978, 1979, 1980 гг.; 1985, 1986, 1987 гг.; 1992, 1993, 1994 гг. (касаясь ближайших лет, можно предположить, что такими годами будут 2013, 2014, 2015.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6609">
        <w:rPr>
          <w:rFonts w:ascii="Times New Roman" w:hAnsi="Times New Roman" w:cs="Times New Roman"/>
          <w:b/>
          <w:sz w:val="28"/>
          <w:szCs w:val="28"/>
        </w:rPr>
        <w:t>Прим. ред.</w:t>
      </w:r>
      <w:r w:rsidRPr="0090660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 xml:space="preserve"> В таблице они </w:t>
      </w:r>
      <w:r w:rsidRPr="00906609">
        <w:rPr>
          <w:rFonts w:ascii="Times New Roman" w:hAnsi="Times New Roman" w:cs="Times New Roman"/>
          <w:sz w:val="28"/>
          <w:szCs w:val="28"/>
        </w:rPr>
        <w:lastRenderedPageBreak/>
        <w:t>относятся к третьему, четвертому и пятому рядам как годы с тенденцией к повышенному, хорошему и максимальному урожаям. Анализ годов пятого ряда до периода внедрения в регион почвозащитной системы земледелия показал, что за 70 лет именно в этом ряду – самый рекордный по урожаю год (1938) и хорошие по урожайности (1959 и 1966). Годы шестого ряда (1974, 1981, 1988) отмечались относительно ровными урожаями зерновых культур. Происходило это, в первую очередь, благодаря существенным запасам продуктивной влаги в нижних горизонтах почвы, накопившейся за три предшествующих влажных года. Седьмой ряд характеризуется большинством неурожайных лет. Кроме того, неурожайные годы (за исключением 1956) вошли во второй ряд.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Годы первого ряда таблицы характеризуются переменчивой урожайностью. В него вошли как высокоурожайные 1976 и 1990 гг., так и низкоурожайные 1955 и 1962 гг. Графическое изображение урожайности зерновых культур отражает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агробиоклиматичесое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состояние усредненного семилетнего цикла (</w:t>
      </w:r>
      <w:proofErr w:type="gramStart"/>
      <w:r w:rsidRPr="009066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>. рис. 1).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267075"/>
            <wp:effectExtent l="19050" t="0" r="0" b="0"/>
            <wp:docPr id="1" name="Рисунок 1" descr="Зю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з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Рис. 1. Усредненный семилетний цикл по урожайности зерновых культур в 1955–1994 гг. в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Данная кривая по своей форме напоминает волну, которая из цикла в цикл через каждые семь лет накатывается на наш регион, включая и территорию бывшей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области, которая имела протяженность с запада на восток более чем 500 км и с севера на юг – на 200 км. Вершина такой волны – годы четвертого и пятого ряда. Стало закономерностью то, что начиная с </w:t>
      </w:r>
      <w:r w:rsidRPr="00906609">
        <w:rPr>
          <w:rFonts w:ascii="Times New Roman" w:hAnsi="Times New Roman" w:cs="Times New Roman"/>
          <w:sz w:val="28"/>
          <w:szCs w:val="28"/>
        </w:rPr>
        <w:lastRenderedPageBreak/>
        <w:t xml:space="preserve">1972 г. в восточных и юго-восточных районах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области максимальная урожайность зерновых в семилетнем цикле приходятся на годы четвертого ряда, а в остальных (центральных, южных и западных) – на годы пятого ряда. На основании полученных данных автором были сделаны выводы: 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1. Годы 3-го и 4-го рядов таблицы характеризуются: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– затяжными холодными веснами со значительной задержкой в прорастании яровых сорняков;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– поздними весенними и ранними осенними заморозками;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– массовым поражением вегетативной части пшеницы и ячменя ржавчиной, септориозом,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гельминтоспориозной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пятнистостью и другими болезнями многих сельскохозяйственных культур. 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2. Годы 3–5-го рядов таблицы сопровождаются: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– активностью засорения посевов овсюгом и другими сорняками;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– затоплением посевов из-за летней излишней увлажненности в рельефных понижениях, особенно многих дачных участков.</w:t>
      </w:r>
    </w:p>
    <w:p w:rsidR="00906609" w:rsidRPr="00906609" w:rsidRDefault="00906609" w:rsidP="00906609">
      <w:pPr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>3. В годы шестого ряда наблюдается засуха, в основном во второй половине лета.</w:t>
      </w:r>
    </w:p>
    <w:p w:rsidR="00906609" w:rsidRPr="00906609" w:rsidRDefault="00906609" w:rsidP="0090660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В итоге Василий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пришел к выводу, что на основе урожайности по каждому ряду таблицы можно с определенной степенью вероятности сделать долгосрочное прогнозирование урожая по большинству лет. Как правило, из семи лет цикла тенденция к удовлетворительной и хорошей урожайности имеет место в 3–4 года, к неудовлетворительной – в 2–3 года и только один год (годы первого ряда таблицы) невозможно спрогнозировать на будущее. </w:t>
      </w:r>
    </w:p>
    <w:p w:rsidR="00906609" w:rsidRPr="00906609" w:rsidRDefault="00906609" w:rsidP="0090660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в своем письме в нашу редакцию отметил еще одну особенность семилетней периодичности – в первом ряду лет случаются засушливые </w:t>
      </w:r>
      <w:proofErr w:type="gramStart"/>
      <w:r w:rsidRPr="00906609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 xml:space="preserve"> и тогда происходит уже неурожайное трехлетие. Например, в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области такое происходило в 1982–1984 годах. Тогда урожайность составила: в 1982 году – 7,4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/га; в 1983 г. – 8,1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/га; в 1984 г. – 6,3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/га. Приведем другой пример: 1996–1998 гг. Урожайность составила: в 1996 г. – 7,6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/га; в 1997 г. – 6,7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/га; в 1998 г. – 3,7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906609" w:rsidRPr="00906609" w:rsidRDefault="00906609" w:rsidP="0090660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09">
        <w:rPr>
          <w:rFonts w:ascii="Times New Roman" w:hAnsi="Times New Roman" w:cs="Times New Roman"/>
          <w:sz w:val="28"/>
          <w:szCs w:val="28"/>
        </w:rPr>
        <w:t xml:space="preserve">К сожалению, как отмечает автор, не исключено, что подобные засушливые трехлетки могут случаться и в будущем. </w:t>
      </w:r>
    </w:p>
    <w:p w:rsidR="00906609" w:rsidRPr="00906609" w:rsidRDefault="00906609" w:rsidP="00906609">
      <w:pPr>
        <w:pStyle w:val="a3"/>
        <w:spacing w:after="0" w:afterAutospacing="0"/>
        <w:jc w:val="both"/>
        <w:rPr>
          <w:sz w:val="28"/>
          <w:szCs w:val="28"/>
        </w:rPr>
      </w:pPr>
      <w:r w:rsidRPr="00906609">
        <w:rPr>
          <w:sz w:val="28"/>
          <w:szCs w:val="28"/>
        </w:rPr>
        <w:lastRenderedPageBreak/>
        <w:t xml:space="preserve">Опираясь на изложенный выше материал, мы предложили Василию Никитовичу составить прогнозы урожайности для различных зерновых областей Казахстана на период до 2031 года. Начиная с текущего номера, мы будем их публиковать (в каждом номере журнала читателя будет ждать прогноз для отдельно взятой зерновой области). Сегодня мы представляем динамику урожайности и прогноз как в целом для </w:t>
      </w:r>
      <w:proofErr w:type="spellStart"/>
      <w:r w:rsidRPr="00906609">
        <w:rPr>
          <w:sz w:val="28"/>
          <w:szCs w:val="28"/>
        </w:rPr>
        <w:t>Акмолинской</w:t>
      </w:r>
      <w:proofErr w:type="spellEnd"/>
      <w:r w:rsidRPr="00906609">
        <w:rPr>
          <w:sz w:val="28"/>
          <w:szCs w:val="28"/>
        </w:rPr>
        <w:t xml:space="preserve"> области, так и для ее типичных зерносеющих районов: </w:t>
      </w:r>
      <w:proofErr w:type="spellStart"/>
      <w:r w:rsidRPr="00906609">
        <w:rPr>
          <w:sz w:val="28"/>
          <w:szCs w:val="28"/>
        </w:rPr>
        <w:t>Атбасарского</w:t>
      </w:r>
      <w:proofErr w:type="spellEnd"/>
      <w:r w:rsidRPr="00906609">
        <w:rPr>
          <w:sz w:val="28"/>
          <w:szCs w:val="28"/>
        </w:rPr>
        <w:t xml:space="preserve">, </w:t>
      </w:r>
      <w:proofErr w:type="spellStart"/>
      <w:r w:rsidRPr="00906609">
        <w:rPr>
          <w:sz w:val="28"/>
          <w:szCs w:val="28"/>
        </w:rPr>
        <w:t>Есильского</w:t>
      </w:r>
      <w:proofErr w:type="spellEnd"/>
      <w:r w:rsidRPr="00906609">
        <w:rPr>
          <w:sz w:val="28"/>
          <w:szCs w:val="28"/>
        </w:rPr>
        <w:t xml:space="preserve"> и </w:t>
      </w:r>
      <w:proofErr w:type="spellStart"/>
      <w:r w:rsidRPr="00906609">
        <w:rPr>
          <w:sz w:val="28"/>
          <w:szCs w:val="28"/>
        </w:rPr>
        <w:t>Шортандинского</w:t>
      </w:r>
      <w:proofErr w:type="spellEnd"/>
      <w:r w:rsidRPr="00906609">
        <w:rPr>
          <w:sz w:val="28"/>
          <w:szCs w:val="28"/>
        </w:rPr>
        <w:t xml:space="preserve">. </w:t>
      </w:r>
    </w:p>
    <w:p w:rsidR="00906609" w:rsidRPr="00906609" w:rsidRDefault="00906609" w:rsidP="00906609">
      <w:pPr>
        <w:pStyle w:val="a3"/>
        <w:spacing w:after="0" w:afterAutospacing="0"/>
        <w:jc w:val="both"/>
        <w:rPr>
          <w:sz w:val="28"/>
          <w:szCs w:val="28"/>
        </w:rPr>
      </w:pPr>
      <w:r w:rsidRPr="00906609">
        <w:rPr>
          <w:sz w:val="28"/>
          <w:szCs w:val="28"/>
        </w:rPr>
        <w:t xml:space="preserve">Для наглядной убедительности существования тенденции к семилетней периодичности урожаев зерновых представляем графики, составленные для сравнения: по бывшей </w:t>
      </w:r>
      <w:proofErr w:type="spellStart"/>
      <w:r w:rsidRPr="00906609">
        <w:rPr>
          <w:sz w:val="28"/>
          <w:szCs w:val="28"/>
        </w:rPr>
        <w:t>Кокшетауской</w:t>
      </w:r>
      <w:proofErr w:type="spellEnd"/>
      <w:r w:rsidRPr="00906609">
        <w:rPr>
          <w:sz w:val="28"/>
          <w:szCs w:val="28"/>
        </w:rPr>
        <w:t xml:space="preserve"> области по результатам изучения уровня фактической урожайности зерновых в 1969–1994 гг. (рис. 2) и по </w:t>
      </w:r>
      <w:proofErr w:type="spellStart"/>
      <w:r w:rsidRPr="00906609">
        <w:rPr>
          <w:sz w:val="28"/>
          <w:szCs w:val="28"/>
        </w:rPr>
        <w:t>Акмолинской</w:t>
      </w:r>
      <w:proofErr w:type="spellEnd"/>
      <w:r w:rsidRPr="00906609">
        <w:rPr>
          <w:sz w:val="28"/>
          <w:szCs w:val="28"/>
        </w:rPr>
        <w:t xml:space="preserve"> области в 1969–2012 гг. (рис. 3). Как видим, графические изображения усредненных семилетних периодов несущественно отличаются друг от друга. </w:t>
      </w:r>
    </w:p>
    <w:p w:rsidR="00000000" w:rsidRDefault="00E527F9"/>
    <w:p w:rsidR="00906609" w:rsidRDefault="00906609"/>
    <w:p w:rsidR="00906609" w:rsidRDefault="00906609">
      <w:r>
        <w:rPr>
          <w:noProof/>
          <w:color w:val="FF0000"/>
        </w:rPr>
        <w:drawing>
          <wp:inline distT="0" distB="0" distL="0" distR="0">
            <wp:extent cx="5940425" cy="456550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5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609" w:rsidRDefault="00906609"/>
    <w:p w:rsidR="00906609" w:rsidRPr="00E527F9" w:rsidRDefault="00E527F9">
      <w:pPr>
        <w:rPr>
          <w:b/>
        </w:rPr>
      </w:pPr>
      <w:r w:rsidRPr="00E527F9">
        <w:rPr>
          <w:b/>
        </w:rPr>
        <w:t xml:space="preserve">(полную версию статьи </w:t>
      </w:r>
      <w:proofErr w:type="gramStart"/>
      <w:r w:rsidRPr="00E527F9">
        <w:rPr>
          <w:b/>
        </w:rPr>
        <w:t>см</w:t>
      </w:r>
      <w:proofErr w:type="gramEnd"/>
      <w:r w:rsidRPr="00E527F9">
        <w:rPr>
          <w:b/>
        </w:rPr>
        <w:t xml:space="preserve">. в журнале «Аграрный сектор», №4(18) за декабрь 2013 г.) </w:t>
      </w:r>
    </w:p>
    <w:sectPr w:rsidR="00906609" w:rsidRPr="00E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609"/>
    <w:rsid w:val="00906609"/>
    <w:rsid w:val="00E5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2014-01-10T18:22:00Z</dcterms:created>
  <dcterms:modified xsi:type="dcterms:W3CDTF">2014-01-10T18:34:00Z</dcterms:modified>
</cp:coreProperties>
</file>