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17188E">
      <w:pPr>
        <w:pStyle w:val="Standard"/>
        <w:autoSpaceDE w:val="0"/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E931FB" w:rsidRDefault="0017188E">
      <w:pPr>
        <w:pStyle w:val="Standard"/>
        <w:autoSpaceDE w:val="0"/>
        <w:ind w:left="4536"/>
        <w:jc w:val="center"/>
        <w:rPr>
          <w:szCs w:val="28"/>
        </w:rPr>
      </w:pPr>
      <w:r>
        <w:rPr>
          <w:szCs w:val="28"/>
        </w:rPr>
        <w:t xml:space="preserve">к методическим указаниям по составлению бизнес-плана для участия в целевой программе Калининградской области «Поддержка начинающих фермеров Калининградской области на </w:t>
      </w:r>
      <w:r>
        <w:rPr>
          <w:szCs w:val="28"/>
        </w:rPr>
        <w:t>период                         2012-2014 годов»</w:t>
      </w:r>
    </w:p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17188E">
      <w:pPr>
        <w:pStyle w:val="Standard"/>
        <w:ind w:left="3969"/>
        <w:jc w:val="center"/>
        <w:rPr>
          <w:szCs w:val="28"/>
        </w:rPr>
      </w:pPr>
      <w:r>
        <w:rPr>
          <w:szCs w:val="28"/>
        </w:rPr>
        <w:t>Индивидуальный предприниматель /</w:t>
      </w:r>
    </w:p>
    <w:p w:rsidR="00E931FB" w:rsidRDefault="0017188E">
      <w:pPr>
        <w:pStyle w:val="Standard"/>
        <w:ind w:left="3969"/>
        <w:jc w:val="center"/>
        <w:rPr>
          <w:szCs w:val="28"/>
        </w:rPr>
      </w:pPr>
      <w:r>
        <w:rPr>
          <w:szCs w:val="28"/>
        </w:rPr>
        <w:t>Глава крестьянского (фермерского) хозяйства</w:t>
      </w:r>
    </w:p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17188E">
      <w:pPr>
        <w:pStyle w:val="Standard"/>
        <w:ind w:left="3969"/>
        <w:jc w:val="center"/>
        <w:rPr>
          <w:szCs w:val="28"/>
        </w:rPr>
      </w:pPr>
      <w:r>
        <w:rPr>
          <w:szCs w:val="28"/>
        </w:rPr>
        <w:t>______________/_______________/</w:t>
      </w:r>
    </w:p>
    <w:p w:rsidR="00E931FB" w:rsidRDefault="0017188E">
      <w:pPr>
        <w:pStyle w:val="Standard"/>
        <w:ind w:left="3969"/>
        <w:jc w:val="center"/>
        <w:rPr>
          <w:szCs w:val="28"/>
        </w:rPr>
      </w:pPr>
      <w:r>
        <w:rPr>
          <w:szCs w:val="28"/>
        </w:rPr>
        <w:t>печать, подпись</w:t>
      </w:r>
    </w:p>
    <w:p w:rsidR="00E931FB" w:rsidRDefault="00E931FB">
      <w:pPr>
        <w:pStyle w:val="Standard"/>
        <w:ind w:left="3969"/>
        <w:jc w:val="center"/>
        <w:rPr>
          <w:szCs w:val="28"/>
        </w:rPr>
      </w:pPr>
    </w:p>
    <w:p w:rsidR="00E931FB" w:rsidRDefault="0017188E">
      <w:pPr>
        <w:pStyle w:val="Standard"/>
        <w:ind w:left="3969"/>
        <w:jc w:val="center"/>
        <w:rPr>
          <w:szCs w:val="28"/>
        </w:rPr>
      </w:pPr>
      <w:r>
        <w:rPr>
          <w:szCs w:val="28"/>
        </w:rPr>
        <w:t>«____»_______________ 201_ года</w:t>
      </w:r>
    </w:p>
    <w:p w:rsidR="00E931FB" w:rsidRDefault="00E931FB">
      <w:pPr>
        <w:pStyle w:val="Standard"/>
        <w:jc w:val="center"/>
        <w:rPr>
          <w:b/>
        </w:rPr>
      </w:pPr>
    </w:p>
    <w:p w:rsidR="00E931FB" w:rsidRDefault="00E931FB">
      <w:pPr>
        <w:pStyle w:val="Standard"/>
        <w:ind w:left="4820"/>
        <w:jc w:val="center"/>
        <w:rPr>
          <w:szCs w:val="28"/>
        </w:rPr>
      </w:pPr>
    </w:p>
    <w:p w:rsidR="00E931FB" w:rsidRDefault="00E931FB">
      <w:pPr>
        <w:pStyle w:val="Standard"/>
        <w:jc w:val="center"/>
        <w:rPr>
          <w:b/>
        </w:rPr>
      </w:pPr>
    </w:p>
    <w:p w:rsidR="00E931FB" w:rsidRDefault="00E931FB">
      <w:pPr>
        <w:pStyle w:val="Standard"/>
        <w:jc w:val="center"/>
        <w:rPr>
          <w:b/>
        </w:rPr>
      </w:pPr>
    </w:p>
    <w:p w:rsidR="00E931FB" w:rsidRDefault="00E931FB">
      <w:pPr>
        <w:pStyle w:val="Standard"/>
        <w:jc w:val="center"/>
        <w:rPr>
          <w:b/>
        </w:rPr>
      </w:pPr>
    </w:p>
    <w:p w:rsidR="00E931FB" w:rsidRDefault="0017188E">
      <w:pPr>
        <w:pStyle w:val="Standard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БИЗНЕС-ПЛАН</w:t>
      </w:r>
    </w:p>
    <w:p w:rsidR="00E931FB" w:rsidRDefault="00E931FB">
      <w:pPr>
        <w:pStyle w:val="Standard"/>
        <w:jc w:val="center"/>
        <w:rPr>
          <w:b/>
          <w:sz w:val="40"/>
          <w:szCs w:val="28"/>
        </w:rPr>
      </w:pPr>
    </w:p>
    <w:p w:rsidR="00E931FB" w:rsidRDefault="0017188E">
      <w:pPr>
        <w:pStyle w:val="Standard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развития  </w:t>
      </w:r>
      <w:r>
        <w:rPr>
          <w:b/>
          <w:sz w:val="40"/>
          <w:szCs w:val="28"/>
          <w:u w:val="single"/>
        </w:rPr>
        <w:t xml:space="preserve">садоводства </w:t>
      </w:r>
      <w:r>
        <w:rPr>
          <w:b/>
          <w:sz w:val="40"/>
          <w:szCs w:val="28"/>
        </w:rPr>
        <w:t xml:space="preserve">      </w:t>
      </w:r>
      <w:r>
        <w:rPr>
          <w:b/>
          <w:sz w:val="40"/>
          <w:szCs w:val="28"/>
        </w:rPr>
        <w:t xml:space="preserve">                            </w:t>
      </w:r>
    </w:p>
    <w:p w:rsidR="00E931FB" w:rsidRDefault="0017188E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E931FB" w:rsidRDefault="0017188E">
      <w:pPr>
        <w:pStyle w:val="Standard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в КФХ   </w:t>
      </w:r>
      <w:r>
        <w:rPr>
          <w:b/>
          <w:sz w:val="40"/>
          <w:szCs w:val="28"/>
          <w:u w:val="single"/>
        </w:rPr>
        <w:t>Черных А.В.</w:t>
      </w:r>
      <w:r>
        <w:rPr>
          <w:b/>
          <w:sz w:val="40"/>
          <w:szCs w:val="28"/>
        </w:rPr>
        <w:t xml:space="preserve">                                     </w:t>
      </w:r>
    </w:p>
    <w:p w:rsidR="00E931FB" w:rsidRDefault="00E931FB">
      <w:pPr>
        <w:pStyle w:val="Standard"/>
        <w:jc w:val="center"/>
        <w:rPr>
          <w:b/>
          <w:sz w:val="44"/>
          <w:szCs w:val="28"/>
        </w:rPr>
      </w:pPr>
    </w:p>
    <w:p w:rsidR="00E931FB" w:rsidRDefault="00E931FB">
      <w:pPr>
        <w:pStyle w:val="Standard"/>
        <w:jc w:val="center"/>
        <w:rPr>
          <w:b/>
          <w:szCs w:val="28"/>
        </w:rPr>
      </w:pPr>
    </w:p>
    <w:p w:rsidR="00E931FB" w:rsidRDefault="00E931FB">
      <w:pPr>
        <w:pStyle w:val="Standard"/>
        <w:jc w:val="center"/>
        <w:rPr>
          <w:b/>
          <w:szCs w:val="28"/>
        </w:rPr>
      </w:pP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643"/>
      </w:tblGrid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120" w:after="120"/>
            </w:pPr>
            <w:r>
              <w:rPr>
                <w:rStyle w:val="FontStyle81"/>
                <w:rFonts w:ascii="Times New Roman" w:hAnsi="Times New Roman" w:cs="Times New Roman"/>
                <w:sz w:val="28"/>
              </w:rPr>
              <w:t>Инициатор проекта</w:t>
            </w:r>
            <w:r>
              <w:rPr>
                <w:rStyle w:val="FontStyle81"/>
              </w:rPr>
              <w:t xml:space="preserve"> (глава К(Ф)Х):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Черных Артур Владиславович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120" w:after="120"/>
            </w:pPr>
            <w:r>
              <w:rPr>
                <w:rStyle w:val="FontStyle81"/>
                <w:rFonts w:ascii="Times New Roman" w:hAnsi="Times New Roman" w:cs="Times New Roman"/>
                <w:sz w:val="28"/>
              </w:rPr>
              <w:t>Место регистрации</w:t>
            </w:r>
            <w:r>
              <w:rPr>
                <w:rStyle w:val="FontStyle81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Гвардейский р-н, п.Славинск, ул.Озерная, д.15 кв.2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120" w:after="120"/>
            </w:pPr>
            <w:r>
              <w:rPr>
                <w:rStyle w:val="FontStyle81"/>
                <w:rFonts w:ascii="Times New Roman" w:hAnsi="Times New Roman" w:cs="Times New Roman"/>
                <w:sz w:val="28"/>
              </w:rPr>
              <w:t>Место расположения хозяйства: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Гвардейский р-н, п.Славинск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120" w:after="120"/>
            </w:pPr>
            <w:r>
              <w:rPr>
                <w:rStyle w:val="FontStyle81"/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+79114558845</w:t>
            </w:r>
          </w:p>
        </w:tc>
      </w:tr>
    </w:tbl>
    <w:p w:rsidR="00E931FB" w:rsidRDefault="00E931FB">
      <w:pPr>
        <w:pStyle w:val="Standard"/>
        <w:jc w:val="center"/>
        <w:rPr>
          <w:b/>
          <w:szCs w:val="28"/>
        </w:rPr>
      </w:pPr>
    </w:p>
    <w:p w:rsidR="00E931FB" w:rsidRDefault="00E931FB">
      <w:pPr>
        <w:pStyle w:val="Style8"/>
        <w:widowControl/>
        <w:spacing w:before="53"/>
      </w:pPr>
    </w:p>
    <w:p w:rsidR="00E931FB" w:rsidRDefault="00E931FB">
      <w:pPr>
        <w:pStyle w:val="Standard"/>
        <w:jc w:val="center"/>
      </w:pPr>
    </w:p>
    <w:p w:rsidR="00E931FB" w:rsidRDefault="00E931FB">
      <w:pPr>
        <w:pStyle w:val="Standard"/>
        <w:jc w:val="center"/>
      </w:pPr>
    </w:p>
    <w:p w:rsidR="00E931FB" w:rsidRDefault="00E931FB">
      <w:pPr>
        <w:pStyle w:val="Standard"/>
        <w:jc w:val="center"/>
      </w:pPr>
    </w:p>
    <w:p w:rsidR="00E931FB" w:rsidRDefault="0017188E">
      <w:pPr>
        <w:pStyle w:val="Standard"/>
        <w:jc w:val="center"/>
      </w:pPr>
      <w:r>
        <w:rPr>
          <w:b/>
          <w:bCs/>
        </w:rPr>
        <w:t>МО Гвардейский район</w:t>
      </w:r>
      <w:r>
        <w:rPr>
          <w:rStyle w:val="FontStyle75"/>
          <w:rFonts w:ascii="Times New Roman" w:hAnsi="Times New Roman" w:cs="Times New Roman"/>
          <w:sz w:val="28"/>
        </w:rPr>
        <w:t xml:space="preserve">   </w:t>
      </w:r>
    </w:p>
    <w:p w:rsidR="00E931FB" w:rsidRDefault="0017188E">
      <w:pPr>
        <w:pStyle w:val="Standard"/>
        <w:widowControl/>
        <w:spacing w:before="53"/>
        <w:jc w:val="center"/>
      </w:pPr>
      <w:r>
        <w:rPr>
          <w:rStyle w:val="FontStyle75"/>
          <w:rFonts w:ascii="Times New Roman" w:eastAsia="Calibri" w:hAnsi="Times New Roman" w:cs="Times New Roman"/>
          <w:sz w:val="24"/>
          <w:szCs w:val="24"/>
        </w:rPr>
        <w:t>2014 г.</w:t>
      </w:r>
    </w:p>
    <w:p w:rsidR="00E931FB" w:rsidRDefault="00E931FB">
      <w:pPr>
        <w:pStyle w:val="Standard"/>
        <w:widowControl/>
        <w:spacing w:before="53"/>
        <w:jc w:val="center"/>
      </w:pPr>
    </w:p>
    <w:p w:rsidR="00E931FB" w:rsidRDefault="0017188E">
      <w:pPr>
        <w:pStyle w:val="Standard"/>
        <w:widowControl/>
        <w:spacing w:before="53"/>
        <w:jc w:val="center"/>
      </w:pPr>
      <w:r>
        <w:rPr>
          <w:rStyle w:val="FontStyle75"/>
          <w:rFonts w:ascii="Times New Roman" w:hAnsi="Times New Roman" w:cs="Times New Roman"/>
          <w:sz w:val="28"/>
          <w:szCs w:val="28"/>
        </w:rPr>
        <w:lastRenderedPageBreak/>
        <w:t>1. Резюме проекта</w:t>
      </w:r>
    </w:p>
    <w:p w:rsidR="00E931FB" w:rsidRDefault="00E931FB">
      <w:pPr>
        <w:pStyle w:val="Style15"/>
        <w:widowControl/>
        <w:spacing w:before="77"/>
        <w:jc w:val="center"/>
      </w:pPr>
    </w:p>
    <w:tbl>
      <w:tblPr>
        <w:tblW w:w="944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6640"/>
      </w:tblGrid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7"/>
              <w:widowControl/>
              <w:spacing w:before="96" w:after="96" w:line="240" w:lineRule="auto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Инициатор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Style w:val="FontStyle76"/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Черных Артур Владиславович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7"/>
              <w:widowControl/>
              <w:spacing w:before="96" w:after="96" w:line="240" w:lineRule="auto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Место нахождения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Гвардейский р-н, п.Славинск, ул.Озерная, д.15 кв.2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Место регистрации КФХ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Межрайонная инспекция Федеральной налоговой </w:t>
            </w:r>
            <w:r>
              <w:rPr>
                <w:sz w:val="26"/>
                <w:szCs w:val="26"/>
              </w:rPr>
              <w:t>службы №1 по Калининградской области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Сведения о главе КФХ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13.01.1971г , с/х среднее-специальное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81"/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Бизнес-план по развитию садоводства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Цель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Закладка плантации малины и клубники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Суть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Посадка саженцев малины</w:t>
            </w: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в количестве 3500 штук, клубники — 25000  штук,</w:t>
            </w: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и</w:t>
            </w:r>
            <w:r>
              <w:rPr>
                <w:rStyle w:val="FontStyle81"/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ежегодный сбор и продажа ягоды.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yle7"/>
              <w:widowControl/>
              <w:snapToGrid w:val="0"/>
              <w:spacing w:before="96" w:after="96" w:line="240" w:lineRule="auto"/>
            </w:pPr>
          </w:p>
          <w:p w:rsidR="00E931FB" w:rsidRDefault="0017188E">
            <w:pPr>
              <w:pStyle w:val="Style7"/>
              <w:widowControl/>
              <w:spacing w:before="96" w:after="96" w:line="240" w:lineRule="auto"/>
            </w:pPr>
            <w:r>
              <w:rPr>
                <w:rStyle w:val="FontStyle81"/>
                <w:rFonts w:ascii="Times New Roman" w:hAnsi="Times New Roman" w:cs="Times New Roman"/>
                <w:sz w:val="26"/>
                <w:szCs w:val="26"/>
              </w:rPr>
              <w:t>Финансирование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yle7"/>
              <w:widowControl/>
              <w:snapToGrid w:val="0"/>
              <w:spacing w:before="40" w:after="40" w:line="240" w:lineRule="auto"/>
              <w:ind w:left="317"/>
            </w:pPr>
          </w:p>
          <w:tbl>
            <w:tblPr>
              <w:tblW w:w="6386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21"/>
              <w:gridCol w:w="2154"/>
              <w:gridCol w:w="711"/>
            </w:tblGrid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Общая стоимость проекта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snapToGrid w:val="0"/>
                    <w:spacing w:before="40" w:after="40" w:line="240" w:lineRule="auto"/>
                    <w:ind w:left="317" w:hanging="284"/>
                    <w:jc w:val="right"/>
                  </w:pPr>
                  <w:r>
                    <w:rPr>
                      <w:rStyle w:val="FontStyle81"/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    1 819 000,0</w:t>
                  </w: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  <w:ind w:firstLine="323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в том числе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E931FB">
                  <w:pPr>
                    <w:pStyle w:val="Style7"/>
                    <w:widowControl/>
                    <w:snapToGrid w:val="0"/>
                    <w:spacing w:before="40" w:after="40" w:line="240" w:lineRule="auto"/>
                    <w:jc w:val="right"/>
                  </w:pP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собственные средства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snapToGrid w:val="0"/>
                    <w:spacing w:before="40" w:after="40" w:line="240" w:lineRule="auto"/>
                    <w:ind w:left="317" w:hanging="284"/>
                    <w:jc w:val="right"/>
                  </w:pPr>
                  <w:r>
                    <w:rPr>
                      <w:rStyle w:val="FontStyle81"/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183 816,0</w:t>
                  </w: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кредитные ресурсы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E931FB">
                  <w:pPr>
                    <w:pStyle w:val="Standard"/>
                    <w:widowControl/>
                    <w:autoSpaceDE w:val="0"/>
                    <w:snapToGrid w:val="0"/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грант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andard"/>
                    <w:widowControl/>
                    <w:autoSpaceDE w:val="0"/>
                    <w:snapToGrid w:val="0"/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FontStyle81"/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-1493100,0</w:t>
                  </w:r>
                  <w:r>
                    <w:rPr>
                      <w:rStyle w:val="FontStyle81"/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Единовременная помощь на обустройство быта</w:t>
                  </w: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snapToGrid w:val="0"/>
                    <w:spacing w:before="40" w:after="40" w:line="240" w:lineRule="auto"/>
                    <w:ind w:left="317" w:hanging="284"/>
                    <w:jc w:val="right"/>
                  </w:pPr>
                  <w:r>
                    <w:rPr>
                      <w:rStyle w:val="FontStyle81"/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       144000,0</w:t>
                  </w: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17188E">
                  <w:pPr>
                    <w:pStyle w:val="Style7"/>
                    <w:widowControl/>
                    <w:spacing w:before="40" w:after="40" w:line="240" w:lineRule="auto"/>
                  </w:pPr>
                  <w:r>
                    <w:rPr>
                      <w:rStyle w:val="FontStyle81"/>
                      <w:rFonts w:ascii="Times New Roman" w:hAnsi="Times New Roman" w:cs="Times New Roman"/>
                      <w:sz w:val="26"/>
                      <w:szCs w:val="26"/>
                    </w:rPr>
                    <w:t>руб.</w:t>
                  </w:r>
                </w:p>
              </w:tc>
            </w:tr>
            <w:tr w:rsidR="00E931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5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E931FB">
                  <w:pPr>
                    <w:pStyle w:val="Style7"/>
                    <w:widowControl/>
                    <w:snapToGrid w:val="0"/>
                    <w:spacing w:before="40" w:after="40" w:line="240" w:lineRule="auto"/>
                  </w:pPr>
                </w:p>
              </w:tc>
              <w:tc>
                <w:tcPr>
                  <w:tcW w:w="21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E931FB">
                  <w:pPr>
                    <w:pStyle w:val="Style7"/>
                    <w:widowControl/>
                    <w:snapToGrid w:val="0"/>
                    <w:spacing w:before="40" w:after="40" w:line="240" w:lineRule="auto"/>
                    <w:ind w:left="317"/>
                  </w:pPr>
                </w:p>
              </w:tc>
              <w:tc>
                <w:tcPr>
                  <w:tcW w:w="7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31FB" w:rsidRDefault="00E931FB">
                  <w:pPr>
                    <w:pStyle w:val="Style7"/>
                    <w:widowControl/>
                    <w:snapToGrid w:val="0"/>
                    <w:spacing w:before="40" w:after="40" w:line="240" w:lineRule="auto"/>
                  </w:pPr>
                </w:p>
              </w:tc>
            </w:tr>
          </w:tbl>
          <w:p w:rsidR="00E931FB" w:rsidRDefault="00E931FB">
            <w:pPr>
              <w:pStyle w:val="Style7"/>
              <w:widowControl/>
              <w:spacing w:before="40" w:after="40" w:line="240" w:lineRule="auto"/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Оценка экономической эффективности               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7"/>
              <w:widowControl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рентабельность проекта за 5 лет–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25,7%</w:t>
            </w:r>
          </w:p>
          <w:p w:rsidR="00E931FB" w:rsidRDefault="00E931FB">
            <w:pPr>
              <w:pStyle w:val="Style7"/>
              <w:widowControl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yle8"/>
              <w:widowControl/>
              <w:spacing w:before="96" w:after="96" w:line="293" w:lineRule="exact"/>
              <w:jc w:val="left"/>
            </w:pPr>
            <w:r>
              <w:rPr>
                <w:rStyle w:val="FontStyle76"/>
                <w:rFonts w:ascii="Times New Roman" w:eastAsia="Calibri" w:hAnsi="Times New Roman" w:cs="Times New Roman"/>
                <w:b w:val="0"/>
                <w:sz w:val="26"/>
                <w:szCs w:val="26"/>
              </w:rPr>
              <w:t>Экологическая и общественная полезность проекта</w:t>
            </w:r>
          </w:p>
        </w:tc>
        <w:tc>
          <w:tcPr>
            <w:tcW w:w="6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widowControl/>
              <w:numPr>
                <w:ilvl w:val="0"/>
                <w:numId w:val="1"/>
              </w:numPr>
              <w:snapToGrid w:val="0"/>
              <w:spacing w:before="40" w:after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Общественная и </w:t>
            </w:r>
            <w:r>
              <w:rPr>
                <w:rFonts w:cs="Times New Roman"/>
                <w:sz w:val="26"/>
                <w:szCs w:val="26"/>
              </w:rPr>
              <w:t>экологическая полезность проекта заключается в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развитие предпринимательской деятельности, создание новых рабочих мест. А так-же </w:t>
            </w:r>
            <w:r>
              <w:rPr>
                <w:rFonts w:cs="Times New Roman"/>
                <w:color w:val="000000"/>
                <w:sz w:val="26"/>
                <w:szCs w:val="26"/>
              </w:rPr>
              <w:t>способствует улучшению сохранности окружающей среды, жизни населения и экологически чистой продукции.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 Реализация проекта по сад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оводству также обеспечивает положительное влияние на социально-экономическое развитие села и Гвардейского района  в целом. </w:t>
            </w:r>
            <w:r>
              <w:rPr>
                <w:rFonts w:cs="Times New Roman"/>
                <w:color w:val="000000"/>
                <w:sz w:val="26"/>
                <w:szCs w:val="26"/>
                <w:u w:val="single"/>
              </w:rPr>
              <w:t>Значимость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проекта состоит в том, чтобы решить проблему дороговизны ягоды (клубники, малины), досуга и занятости детей в летнее время</w:t>
            </w:r>
            <w:r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17188E">
      <w:pPr>
        <w:pStyle w:val="Style15"/>
        <w:widowControl/>
        <w:spacing w:before="77"/>
      </w:pPr>
      <w:r>
        <w:rPr>
          <w:rStyle w:val="FontStyle75"/>
        </w:rPr>
        <w:t>2. Землепользование</w:t>
      </w: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 Объекты землепользования</w:t>
      </w:r>
    </w:p>
    <w:p w:rsidR="00E931FB" w:rsidRDefault="00E931FB">
      <w:pPr>
        <w:pStyle w:val="Standard"/>
        <w:autoSpaceDE w:val="0"/>
        <w:rPr>
          <w:szCs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378"/>
        <w:gridCol w:w="1701"/>
        <w:gridCol w:w="5397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№</w:t>
            </w:r>
          </w:p>
          <w:p w:rsidR="00E931FB" w:rsidRDefault="0017188E">
            <w:pPr>
              <w:pStyle w:val="Textbody"/>
            </w:pPr>
            <w:r>
              <w:t>п/п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jc w:val="center"/>
            </w:pPr>
            <w:r>
              <w:t>Площадь,</w:t>
            </w:r>
          </w:p>
          <w:p w:rsidR="00E931FB" w:rsidRDefault="0017188E">
            <w:pPr>
              <w:pStyle w:val="Textbody"/>
              <w:jc w:val="center"/>
            </w:pP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jc w:val="center"/>
            </w:pPr>
            <w:r>
              <w:t>Кадастровый номер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jc w:val="center"/>
            </w:pPr>
            <w:r>
              <w:t>Правоустанавливающие документы</w:t>
            </w:r>
          </w:p>
          <w:p w:rsidR="00E931FB" w:rsidRDefault="0017188E">
            <w:pPr>
              <w:pStyle w:val="Textbody"/>
              <w:jc w:val="center"/>
            </w:pPr>
            <w:r>
              <w:t>(срок действия)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39:02:250006:90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Договор № 20140034</w:t>
            </w:r>
            <w:r>
              <w:t xml:space="preserve">  аренды земельного участка из земель сельскохозяйственного назначения (с 19.03.2014 по 18.03.2017) с МО «Гвардейский район»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Всего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</w:t>
            </w:r>
            <w:r>
              <w:rPr>
                <w:b/>
                <w:bCs/>
              </w:rPr>
              <w:t xml:space="preserve">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Textbody"/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Textbody"/>
            </w:pPr>
          </w:p>
        </w:tc>
      </w:tr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ind w:firstLine="709"/>
        <w:rPr>
          <w:b/>
          <w:bCs/>
          <w:sz w:val="28"/>
          <w:szCs w:val="28"/>
        </w:rPr>
      </w:pPr>
      <w:bookmarkStart w:id="0" w:name="__DdeLink__29496_972806667"/>
      <w:r>
        <w:rPr>
          <w:b/>
          <w:bCs/>
          <w:sz w:val="28"/>
          <w:szCs w:val="28"/>
        </w:rPr>
        <w:t>Таблица 2. Баланс землепользования</w:t>
      </w:r>
    </w:p>
    <w:p w:rsidR="00E931FB" w:rsidRDefault="00E931FB">
      <w:pPr>
        <w:pStyle w:val="Standard"/>
        <w:autoSpaceDE w:val="0"/>
        <w:rPr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1"/>
        <w:gridCol w:w="3275"/>
        <w:gridCol w:w="2403"/>
        <w:gridCol w:w="1401"/>
        <w:gridCol w:w="1411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Необходимый размер производственных площадей, га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>
              <w:rPr>
                <w:sz w:val="22"/>
              </w:rPr>
              <w:t>земель сельскохозяйственного назначения                               на начало года, га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Необходимо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арендовать, 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приобрести, га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</w:t>
            </w:r>
          </w:p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</w:t>
            </w:r>
            <w:r>
              <w:rPr>
                <w:lang w:val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spacing w:before="40" w:after="40"/>
              <w:jc w:val="center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</w:t>
            </w:r>
            <w:r>
              <w:rPr>
                <w:lang w:val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            1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             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napToGrid w:val="0"/>
              <w:spacing w:before="40" w:after="40"/>
              <w:rPr>
                <w:szCs w:val="28"/>
              </w:rPr>
            </w:pPr>
          </w:p>
        </w:tc>
      </w:tr>
      <w:bookmarkEnd w:id="0"/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Земельный участок с кадастровым номером  </w:t>
      </w:r>
      <w:r>
        <w:rPr>
          <w:b/>
          <w:bCs/>
        </w:rPr>
        <w:t>39:02:250006:90</w:t>
      </w:r>
      <w:r>
        <w:rPr>
          <w:b/>
          <w:bCs/>
        </w:rPr>
        <w:t xml:space="preserve"> , </w:t>
      </w:r>
      <w:r>
        <w:rPr>
          <w:b/>
          <w:bCs/>
          <w:sz w:val="28"/>
          <w:szCs w:val="28"/>
        </w:rPr>
        <w:t xml:space="preserve">арендуется у Муниципального Образования «Гвардейский район» сроком на три года, с дальнейшей пролонгацией. На данном земельном участке будет располагаться плантация ягодных культур (малина, клубника) на площади 1 гектар, и на 9 гектарах данного участка </w:t>
      </w:r>
      <w:r>
        <w:rPr>
          <w:b/>
          <w:bCs/>
          <w:sz w:val="28"/>
          <w:szCs w:val="28"/>
        </w:rPr>
        <w:t>будет проводится заготовка кормов для крупного рогатого скота.</w:t>
      </w: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</w:pPr>
    </w:p>
    <w:p w:rsidR="00E931FB" w:rsidRDefault="0017188E">
      <w:pPr>
        <w:pStyle w:val="Standard"/>
        <w:autoSpaceDE w:val="0"/>
      </w:pPr>
      <w:r>
        <w:rPr>
          <w:rStyle w:val="FontStyle75"/>
          <w:rFonts w:ascii="Times New Roman" w:hAnsi="Times New Roman" w:cs="Times New Roman"/>
          <w:sz w:val="28"/>
        </w:rPr>
        <w:t>3. Описание деятельности</w:t>
      </w: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sz w:val="26"/>
          <w:szCs w:val="26"/>
        </w:rPr>
      </w:pPr>
      <w:r>
        <w:rPr>
          <w:sz w:val="26"/>
          <w:szCs w:val="26"/>
        </w:rPr>
        <w:t>Цель деятельности.</w:t>
      </w:r>
    </w:p>
    <w:p w:rsidR="00E931FB" w:rsidRDefault="0017188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Основная цель данного коммерческого предложения предусматривает создание высокоурожайного промышленной плантации малины и клубники, обеспечение </w:t>
      </w:r>
      <w:r>
        <w:rPr>
          <w:color w:val="000000"/>
          <w:sz w:val="26"/>
          <w:szCs w:val="26"/>
        </w:rPr>
        <w:t>оптимального использования сельскохозяйственных угодий, уменьшение сроков начала плодоношения, уменьшение использования ядохимикатов и т.д.</w:t>
      </w:r>
    </w:p>
    <w:p w:rsidR="00E931FB" w:rsidRDefault="0017188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931FB" w:rsidRDefault="00E931FB">
      <w:pPr>
        <w:pStyle w:val="Textbody"/>
        <w:rPr>
          <w:sz w:val="26"/>
          <w:szCs w:val="26"/>
        </w:rPr>
      </w:pPr>
    </w:p>
    <w:p w:rsidR="00E931FB" w:rsidRDefault="00E931FB">
      <w:pPr>
        <w:pStyle w:val="Textbody"/>
        <w:rPr>
          <w:sz w:val="26"/>
          <w:szCs w:val="26"/>
        </w:rPr>
      </w:pPr>
    </w:p>
    <w:p w:rsidR="00E931FB" w:rsidRDefault="0017188E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Направление деятельности.</w:t>
      </w:r>
    </w:p>
    <w:p w:rsidR="00E931FB" w:rsidRDefault="0017188E">
      <w:pPr>
        <w:pStyle w:val="Textbody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Развитие садоводства , а именно выращивание </w:t>
      </w:r>
      <w:r>
        <w:rPr>
          <w:color w:val="000000"/>
          <w:sz w:val="26"/>
          <w:szCs w:val="26"/>
        </w:rPr>
        <w:t>малины и клубники</w:t>
      </w:r>
      <w:r>
        <w:rPr>
          <w:sz w:val="26"/>
          <w:szCs w:val="26"/>
        </w:rPr>
        <w:t xml:space="preserve"> в наших условиях, созд</w:t>
      </w:r>
      <w:r>
        <w:rPr>
          <w:sz w:val="26"/>
          <w:szCs w:val="26"/>
        </w:rPr>
        <w:t xml:space="preserve">ание новых рабочих мест, привлечение детей школьного возраста к труду, во </w:t>
      </w:r>
      <w:r>
        <w:rPr>
          <w:sz w:val="26"/>
          <w:szCs w:val="26"/>
        </w:rPr>
        <w:lastRenderedPageBreak/>
        <w:t>время школьных каникул.</w:t>
      </w: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продукции </w:t>
      </w:r>
      <w:r>
        <w:rPr>
          <w:b/>
          <w:bCs/>
          <w:i/>
          <w:color w:val="FF0000"/>
          <w:sz w:val="28"/>
          <w:szCs w:val="28"/>
        </w:rPr>
        <w:t xml:space="preserve"> </w:t>
      </w:r>
    </w:p>
    <w:p w:rsidR="00E931FB" w:rsidRDefault="00E931FB">
      <w:pPr>
        <w:pStyle w:val="Textbody"/>
        <w:autoSpaceDE w:val="0"/>
        <w:rPr>
          <w:rFonts w:ascii="Helvetica, Arial, sans-serif" w:hAnsi="Helvetica, Arial, sans-serif" w:hint="eastAsia"/>
          <w:i/>
          <w:color w:val="FF0000"/>
          <w:sz w:val="19"/>
          <w:szCs w:val="28"/>
        </w:rPr>
      </w:pPr>
    </w:p>
    <w:p w:rsidR="00E931FB" w:rsidRDefault="0017188E">
      <w:pPr>
        <w:pStyle w:val="Textbody"/>
        <w:autoSpaceDE w:val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Ремонтантные сорта малины :</w:t>
      </w:r>
    </w:p>
    <w:p w:rsidR="00E931FB" w:rsidRDefault="0017188E">
      <w:pPr>
        <w:pStyle w:val="Textbody"/>
        <w:autoSpaceDE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Глен Эмпл «Glen Ample»</w:t>
      </w:r>
      <w:r>
        <w:rPr>
          <w:color w:val="000000"/>
          <w:sz w:val="26"/>
          <w:szCs w:val="26"/>
        </w:rPr>
        <w:t xml:space="preserve"> -Шотландский сорт, получен в 1996 году гибридизацией сорта Глен Прозен и южно-американским сортом Мекер. Сегодня – самый популярный сорт, выращиваемый в Европе, с очень высокой урожайностью – до 22 т. с гектара. Куст сильнорослый, прямостоячий, без колюче</w:t>
      </w:r>
      <w:r>
        <w:rPr>
          <w:color w:val="000000"/>
          <w:sz w:val="26"/>
          <w:szCs w:val="26"/>
        </w:rPr>
        <w:t>к. Латеральные веточки мощные и длинные. Ягоды большие, 4-5 гр., с большими костенками, яркого красного цвета. Сорт стойкий к корневым гнилям, но поражается мучнистой росой.</w:t>
      </w:r>
    </w:p>
    <w:p w:rsidR="00E931FB" w:rsidRDefault="0017188E">
      <w:pPr>
        <w:pStyle w:val="Textbody"/>
        <w:spacing w:after="0"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Побеги высотой до 3.5м. с огромным потенциалом плодоношения, без колючек. На каждо</w:t>
      </w:r>
      <w:r>
        <w:rPr>
          <w:color w:val="000000"/>
          <w:sz w:val="26"/>
          <w:szCs w:val="26"/>
        </w:rPr>
        <w:t>м побеге находится 20-30 латеров с 18-20 ягодами на каждом. Урожайность с каждого побега 1.2 - 1.6кг ягод. Промышленная урожайность 22т. с га, при посадке 3м между рядами. Для Глена, нужно минимум 3м. между рядами и 0.5м в ряду. У Глен Эмпл средняя урожайн</w:t>
      </w:r>
      <w:r>
        <w:rPr>
          <w:color w:val="000000"/>
          <w:sz w:val="26"/>
          <w:szCs w:val="26"/>
        </w:rPr>
        <w:t>ость 200 ц/га. Масса ягоды: средняя — 6,0, максимальна — 8,0 г.</w:t>
      </w:r>
    </w:p>
    <w:p w:rsidR="00E931FB" w:rsidRDefault="00E931FB">
      <w:pPr>
        <w:pStyle w:val="Standard"/>
        <w:autoSpaceDE w:val="0"/>
        <w:rPr>
          <w:color w:val="000000"/>
          <w:sz w:val="26"/>
          <w:szCs w:val="26"/>
        </w:rPr>
      </w:pPr>
    </w:p>
    <w:p w:rsidR="00E931FB" w:rsidRDefault="0017188E">
      <w:pPr>
        <w:pStyle w:val="Heading1"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Глен Файн</w:t>
      </w:r>
      <w:r>
        <w:rPr>
          <w:b w:val="0"/>
          <w:bCs w:val="0"/>
          <w:color w:val="000000"/>
          <w:sz w:val="26"/>
          <w:szCs w:val="26"/>
        </w:rPr>
        <w:t>-н</w:t>
      </w:r>
      <w:r>
        <w:rPr>
          <w:b w:val="0"/>
          <w:color w:val="000000"/>
          <w:sz w:val="26"/>
          <w:szCs w:val="26"/>
        </w:rPr>
        <w:t>есложная агротехника выращивания, как Glen Ample, лучший вкус, более твердые плоды, идеально подходят для выращивания в теплицах. Период плодоношения 2-3 дня перед Glen Ample, коне</w:t>
      </w:r>
      <w:r>
        <w:rPr>
          <w:b w:val="0"/>
          <w:color w:val="000000"/>
          <w:sz w:val="26"/>
          <w:szCs w:val="26"/>
        </w:rPr>
        <w:t xml:space="preserve">ц 2-3 дня после Glen Ample. Плоды как у Glen Ample, урожай на 40% больший. Плод лежит минимум 4 дня. Идеально подходит под механизированный сбор. Плод «густой», не разваливается. Новинка.!!! Считается в Европе наследником Glen Ample. </w:t>
      </w:r>
      <w:r>
        <w:rPr>
          <w:b w:val="0"/>
          <w:color w:val="000000"/>
          <w:sz w:val="26"/>
          <w:szCs w:val="26"/>
        </w:rPr>
        <w:t>Большой процент плодов</w:t>
      </w:r>
      <w:r>
        <w:rPr>
          <w:b w:val="0"/>
          <w:color w:val="000000"/>
          <w:sz w:val="26"/>
          <w:szCs w:val="26"/>
        </w:rPr>
        <w:t xml:space="preserve"> класса extra. Жизнестойка на болезни, которые переносит тля. Победитель 2009 г как самая наилучшая малина в Англии, которая плодоносит на двухлетних пагонах., выбрана производителями малины.</w:t>
      </w:r>
    </w:p>
    <w:p w:rsidR="00E931FB" w:rsidRDefault="0017188E">
      <w:pPr>
        <w:pStyle w:val="Heading1"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Ерика </w:t>
      </w:r>
      <w:r>
        <w:rPr>
          <w:b w:val="0"/>
          <w:color w:val="000000"/>
          <w:sz w:val="26"/>
          <w:szCs w:val="26"/>
        </w:rPr>
        <w:t>Исключительное качество плодов. высокая урожайность, очень</w:t>
      </w:r>
      <w:r>
        <w:rPr>
          <w:b w:val="0"/>
          <w:color w:val="000000"/>
          <w:sz w:val="26"/>
          <w:szCs w:val="26"/>
        </w:rPr>
        <w:t xml:space="preserve"> вкусная, темно -красный цвет плодов, не темнеет после сбора, твердая, легко обрывается, можно применять для двойного выращивания плодов. Плоды крупные блестящие. Вкус очень хороший, лучше или , по крайней мере, на уровне вкуса Полки. Считается лучшим ремо</w:t>
      </w:r>
      <w:r>
        <w:rPr>
          <w:b w:val="0"/>
          <w:color w:val="000000"/>
          <w:sz w:val="26"/>
          <w:szCs w:val="26"/>
        </w:rPr>
        <w:t>нтантным сортом на Западе.</w:t>
      </w:r>
    </w:p>
    <w:p w:rsidR="00E931FB" w:rsidRDefault="0017188E">
      <w:pPr>
        <w:pStyle w:val="Heading1"/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Кванза -</w:t>
      </w:r>
      <w:r>
        <w:rPr>
          <w:b w:val="0"/>
          <w:color w:val="000000"/>
          <w:sz w:val="26"/>
          <w:szCs w:val="26"/>
        </w:rPr>
        <w:t xml:space="preserve"> новый сорт, был выведен в Нидерландах. Сезон сбора урожая позднее на 10 дней чем у Полки. Кущь имеет компактный вертикальный роста с крупными листьями и несколькими прикорневыми побегами. На стеблях присутствует очень ма</w:t>
      </w:r>
      <w:r>
        <w:rPr>
          <w:b w:val="0"/>
          <w:color w:val="000000"/>
          <w:sz w:val="26"/>
          <w:szCs w:val="26"/>
        </w:rPr>
        <w:t>лое количество шипов. Плод Кванзы очень большой (&gt; 6 граммов) и легко поддаётся сбору, будучи очень заметны для сборщиков.Ягоды светлого оранжево-красного цвета и не темнеют после сбора урожая. Превосходный вкус. На сегодняшний день Кванза не имела серьезн</w:t>
      </w:r>
      <w:r>
        <w:rPr>
          <w:b w:val="0"/>
          <w:color w:val="000000"/>
          <w:sz w:val="26"/>
          <w:szCs w:val="26"/>
        </w:rPr>
        <w:t>ых проблем с вредителями и болезнями. . Отличный сорт осеннего плодоношения с превосходным размером, качеством, вкусом и сроком хранения ягод.</w:t>
      </w:r>
    </w:p>
    <w:p w:rsidR="00E931FB" w:rsidRDefault="00E931FB">
      <w:pPr>
        <w:pStyle w:val="Textbody"/>
        <w:autoSpaceDE w:val="0"/>
        <w:rPr>
          <w:szCs w:val="28"/>
        </w:rPr>
      </w:pPr>
    </w:p>
    <w:p w:rsidR="00E931FB" w:rsidRDefault="0017188E">
      <w:pPr>
        <w:pStyle w:val="Textbody"/>
        <w:autoSpaceDE w:val="0"/>
        <w:rPr>
          <w:szCs w:val="28"/>
        </w:rPr>
      </w:pPr>
      <w:r>
        <w:rPr>
          <w:rStyle w:val="StrongEmphasis"/>
          <w:color w:val="000000"/>
          <w:sz w:val="26"/>
          <w:szCs w:val="26"/>
        </w:rPr>
        <w:t>Лячка</w:t>
      </w:r>
      <w:r>
        <w:rPr>
          <w:rStyle w:val="StrongEmphasis"/>
          <w:b w:val="0"/>
          <w:color w:val="000000"/>
          <w:sz w:val="26"/>
          <w:szCs w:val="26"/>
        </w:rPr>
        <w:t xml:space="preserve"> –п</w:t>
      </w:r>
      <w:r>
        <w:rPr>
          <w:color w:val="000000"/>
          <w:sz w:val="26"/>
          <w:szCs w:val="26"/>
        </w:rPr>
        <w:t xml:space="preserve">ольский промышленный сорт. Получен Яном Данеком и зарегистрирован  в 2006 году быстро завоевал </w:t>
      </w:r>
      <w:r>
        <w:rPr>
          <w:color w:val="000000"/>
          <w:sz w:val="26"/>
          <w:szCs w:val="26"/>
        </w:rPr>
        <w:t xml:space="preserve">европейскую популярность благодаря «точёной» </w:t>
      </w:r>
      <w:r>
        <w:rPr>
          <w:color w:val="000000"/>
          <w:sz w:val="26"/>
          <w:szCs w:val="26"/>
        </w:rPr>
        <w:lastRenderedPageBreak/>
        <w:t xml:space="preserve">конической ягоде оранжево-красного цвета, высокой урожайностью и хорошей морозоустойчивости. </w:t>
      </w:r>
      <w:r>
        <w:rPr>
          <w:color w:val="000000"/>
          <w:sz w:val="26"/>
          <w:szCs w:val="26"/>
        </w:rPr>
        <w:t>Основная ценность сорта - крупные, десертные ягоды с ранним сроком созревания и длительным периодом сбора. Высокая тра</w:t>
      </w:r>
      <w:r>
        <w:rPr>
          <w:color w:val="000000"/>
          <w:sz w:val="26"/>
          <w:szCs w:val="26"/>
        </w:rPr>
        <w:t>нспортабельность. Один из самых высокоурожайных сортов малины, с одного гектара 18-20 тонн урожая. Красивые и вкусные плоды на улёт расходятся на рынках. Плодоносит на двухлетних побегах в ранние сроки. Рост растений от среднего, до сильного. Жесткие стебл</w:t>
      </w:r>
      <w:r>
        <w:rPr>
          <w:color w:val="000000"/>
          <w:sz w:val="26"/>
          <w:szCs w:val="26"/>
        </w:rPr>
        <w:t xml:space="preserve">и изогнуты лукообразно в верхней части побегов. Шипы многочисленные, но мелкие, не очень агрессивные. Двухлетние побеги дают большое количество плодоносящих побегов средней длины. Плоды крупные или очень крупные, удлиненные, красные с небольшим опушением, </w:t>
      </w:r>
      <w:r>
        <w:rPr>
          <w:color w:val="000000"/>
          <w:sz w:val="26"/>
          <w:szCs w:val="26"/>
        </w:rPr>
        <w:t>вкусные.</w:t>
      </w:r>
    </w:p>
    <w:p w:rsidR="00E931FB" w:rsidRDefault="00E931FB">
      <w:pPr>
        <w:pStyle w:val="Standard"/>
        <w:autoSpaceDE w:val="0"/>
        <w:rPr>
          <w:color w:val="000000"/>
          <w:sz w:val="26"/>
          <w:szCs w:val="26"/>
        </w:rPr>
      </w:pPr>
    </w:p>
    <w:p w:rsidR="00E931FB" w:rsidRDefault="0017188E">
      <w:pPr>
        <w:pStyle w:val="Textbody"/>
        <w:autoSpaceDE w:val="0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Ремонтантные сорта клубники :</w:t>
      </w:r>
    </w:p>
    <w:p w:rsidR="00E931FB" w:rsidRDefault="0017188E">
      <w:pPr>
        <w:pStyle w:val="Textbody"/>
        <w:autoSpaceDE w:val="0"/>
      </w:pPr>
      <w:r>
        <w:rPr>
          <w:rStyle w:val="StrongEmphasis"/>
          <w:i/>
          <w:iCs/>
          <w:color w:val="000000"/>
          <w:sz w:val="26"/>
          <w:szCs w:val="26"/>
        </w:rPr>
        <w:t>Сахалинская</w:t>
      </w:r>
      <w:r>
        <w:rPr>
          <w:b/>
          <w:bCs/>
          <w:i/>
          <w:color w:val="000000"/>
          <w:sz w:val="26"/>
          <w:szCs w:val="26"/>
        </w:rPr>
        <w:t>.</w:t>
      </w:r>
      <w:r>
        <w:rPr>
          <w:i/>
          <w:color w:val="000000"/>
          <w:sz w:val="26"/>
          <w:szCs w:val="26"/>
        </w:rPr>
        <w:t xml:space="preserve"> Сорт отобран на Южном Сахалине из смешанных посадок. Отличается ранним созреванием, высокой урожайностью (300—400 г с одного растения), прекрасным вкусом и хорошей транспортабельностью ягод. Зимостойкост</w:t>
      </w:r>
      <w:r>
        <w:rPr>
          <w:i/>
          <w:color w:val="000000"/>
          <w:sz w:val="26"/>
          <w:szCs w:val="26"/>
        </w:rPr>
        <w:t>ь средняя. Сорт значительно повреждается земляничным клещом и поражается мучнистой росой. Усов образует среднее количество.</w:t>
      </w:r>
    </w:p>
    <w:p w:rsidR="00E931FB" w:rsidRDefault="0017188E">
      <w:pPr>
        <w:pStyle w:val="Textbody"/>
        <w:spacing w:line="270" w:lineRule="atLeast"/>
      </w:pPr>
      <w:r>
        <w:rPr>
          <w:rStyle w:val="StrongEmphasis"/>
          <w:i/>
          <w:iCs/>
          <w:color w:val="000000"/>
          <w:sz w:val="26"/>
          <w:szCs w:val="26"/>
        </w:rPr>
        <w:t xml:space="preserve">Сеянец Сахалинской </w:t>
      </w:r>
      <w:r>
        <w:rPr>
          <w:b/>
          <w:bCs/>
          <w:i/>
          <w:iCs/>
          <w:color w:val="000000"/>
          <w:sz w:val="26"/>
          <w:szCs w:val="26"/>
        </w:rPr>
        <w:t>49/2</w:t>
      </w:r>
      <w:r>
        <w:rPr>
          <w:color w:val="000000"/>
          <w:sz w:val="26"/>
          <w:szCs w:val="26"/>
        </w:rPr>
        <w:t xml:space="preserve">. Получен от свободного опыления сорта Сахалинская. Созревание раннее, урожайность очень высокая — 400—500 г </w:t>
      </w:r>
      <w:r>
        <w:rPr>
          <w:color w:val="000000"/>
          <w:sz w:val="26"/>
          <w:szCs w:val="26"/>
        </w:rPr>
        <w:t>с одного растения. Ягоды хорошего вкуса и качества. Сорт зимостойкий, устойчив к земляничному клещу. Усов дает очень мало.</w:t>
      </w:r>
    </w:p>
    <w:p w:rsidR="00E931FB" w:rsidRDefault="0017188E">
      <w:pPr>
        <w:pStyle w:val="Textbody"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Оба сорта ценны также тем, что цветоносы у них весной закладываются при более низких температурах и второе плодоношение начинается ра</w:t>
      </w:r>
      <w:r>
        <w:rPr>
          <w:color w:val="000000"/>
          <w:sz w:val="26"/>
          <w:szCs w:val="26"/>
        </w:rPr>
        <w:t>ньше, чем у других сортов, в связи с чем больше ягод успевает вызреть до заморозков.</w:t>
      </w:r>
    </w:p>
    <w:p w:rsidR="00E931FB" w:rsidRDefault="0017188E">
      <w:pPr>
        <w:pStyle w:val="Textbody"/>
        <w:spacing w:line="270" w:lineRule="atLeast"/>
      </w:pPr>
      <w:r>
        <w:rPr>
          <w:rStyle w:val="StrongEmphasis"/>
          <w:i/>
          <w:iCs/>
          <w:color w:val="000000"/>
          <w:sz w:val="26"/>
          <w:szCs w:val="26"/>
        </w:rPr>
        <w:t>Ада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Сорт выведен в Германии. Созревание раннее, урожайность хорошая. Ягоды приятного вкуса, второе плодоношение отмечается до поздней осени. Зимостойкость средняя. Весенн</w:t>
      </w:r>
      <w:r>
        <w:rPr>
          <w:color w:val="000000"/>
          <w:sz w:val="26"/>
          <w:szCs w:val="26"/>
        </w:rPr>
        <w:t>ие заморозки переносит лучше, чем обычная земляника. Возделывать данный сорт следует не более трех лет (предыдущие два сорта можно и 4 года), так как на четвертый год ягоды сильно мельчают, урожаи резко снижаются. Сильно поражается земляничным клещом и бел</w:t>
      </w:r>
      <w:r>
        <w:rPr>
          <w:color w:val="000000"/>
          <w:sz w:val="26"/>
          <w:szCs w:val="26"/>
        </w:rPr>
        <w:t>ой пятнистостью листьев. Усов образует много.</w:t>
      </w:r>
    </w:p>
    <w:p w:rsidR="00E931FB" w:rsidRDefault="0017188E">
      <w:pPr>
        <w:pStyle w:val="Textbody"/>
        <w:spacing w:line="270" w:lineRule="atLeast"/>
      </w:pPr>
      <w:r>
        <w:rPr>
          <w:rStyle w:val="StrongEmphasis"/>
          <w:i/>
          <w:iCs/>
          <w:color w:val="000000"/>
          <w:sz w:val="26"/>
          <w:szCs w:val="26"/>
        </w:rPr>
        <w:t>Неисчерпаемая</w:t>
      </w:r>
      <w:r>
        <w:rPr>
          <w:color w:val="000000"/>
          <w:sz w:val="26"/>
          <w:szCs w:val="26"/>
        </w:rPr>
        <w:t>. Сорт выведен в Германии, отличается ранним созреванием, высокой урожайностью и хорошими вкусовыми качествами ягод. Весенние заморозки переносит хорошо. Сорт отличается поздней закладкой цветоносо</w:t>
      </w:r>
      <w:r>
        <w:rPr>
          <w:color w:val="000000"/>
          <w:sz w:val="26"/>
          <w:szCs w:val="26"/>
        </w:rPr>
        <w:t>в, в связи с чем второе плодоношение наступает в поздние сроки и много ягод не успевает вызреть. Сильно повреждается мучнистой росой. Усов дает очень мало.</w:t>
      </w:r>
    </w:p>
    <w:p w:rsidR="00E931FB" w:rsidRDefault="0017188E">
      <w:pPr>
        <w:pStyle w:val="Textbody"/>
        <w:spacing w:line="270" w:lineRule="atLeast"/>
      </w:pPr>
      <w:r>
        <w:rPr>
          <w:b/>
          <w:bCs/>
          <w:i/>
          <w:color w:val="000000"/>
          <w:sz w:val="26"/>
          <w:szCs w:val="26"/>
        </w:rPr>
        <w:t xml:space="preserve">Дукат </w:t>
      </w:r>
      <w:r>
        <w:rPr>
          <w:color w:val="000000"/>
          <w:sz w:val="26"/>
          <w:szCs w:val="26"/>
        </w:rPr>
        <w:t>этот польский сорт ценен высокой урожайностью (не ниже, чем у Лорда), крупными, очень сладкими</w:t>
      </w:r>
      <w:r>
        <w:rPr>
          <w:color w:val="000000"/>
          <w:sz w:val="26"/>
          <w:szCs w:val="26"/>
        </w:rPr>
        <w:t xml:space="preserve"> ягодами с сочной плотной мякотью и устойчивостью к </w:t>
      </w:r>
      <w:hyperlink r:id="rId7" w:history="1">
        <w:r>
          <w:rPr>
            <w:i/>
            <w:iCs/>
            <w:color w:val="000000"/>
            <w:sz w:val="26"/>
            <w:szCs w:val="26"/>
          </w:rPr>
          <w:t>серой</w:t>
        </w:r>
      </w:hyperlink>
      <w:hyperlink r:id="rId8" w:history="1">
        <w:r>
          <w:t xml:space="preserve"> гнили</w:t>
        </w:r>
      </w:hyperlink>
      <w:r>
        <w:rPr>
          <w:color w:val="000000"/>
          <w:sz w:val="26"/>
          <w:szCs w:val="26"/>
          <w:u w:val="single"/>
        </w:rPr>
        <w:t xml:space="preserve"> и </w:t>
      </w:r>
      <w:hyperlink r:id="rId9" w:history="1">
        <w:r>
          <w:rPr>
            <w:i/>
            <w:iCs/>
            <w:color w:val="000000"/>
            <w:sz w:val="26"/>
            <w:szCs w:val="26"/>
          </w:rPr>
          <w:t xml:space="preserve">земляничному </w:t>
        </w:r>
        <w:r>
          <w:rPr>
            <w:i/>
            <w:iCs/>
            <w:color w:val="000000"/>
            <w:sz w:val="26"/>
            <w:szCs w:val="26"/>
          </w:rPr>
          <w:t>клещу</w:t>
        </w:r>
      </w:hyperlink>
      <w:r>
        <w:rPr>
          <w:i/>
          <w:iCs/>
          <w:color w:val="000000"/>
          <w:sz w:val="26"/>
          <w:szCs w:val="26"/>
          <w:u w:val="single"/>
        </w:rPr>
        <w:t>.</w:t>
      </w:r>
      <w:r>
        <w:rPr>
          <w:color w:val="000000"/>
          <w:sz w:val="26"/>
          <w:szCs w:val="26"/>
        </w:rPr>
        <w:t xml:space="preserve"> Дукат хорошо размножается. Цветет и созревает очень поздно, цветки крупные. Цветоносы на уровне листьев и выше их, не полегают. Ягоды отлично переносят транспортировку, могут храниться без охлаждения несколько дней. Узнать Дукат очень просто: кусты </w:t>
      </w:r>
      <w:r>
        <w:rPr>
          <w:color w:val="000000"/>
          <w:sz w:val="26"/>
          <w:szCs w:val="26"/>
        </w:rPr>
        <w:t>крупные, листья ярко зеленые и, главное, очень характерной формы.</w:t>
      </w:r>
    </w:p>
    <w:p w:rsidR="00E931FB" w:rsidRDefault="0017188E">
      <w:pPr>
        <w:pStyle w:val="Textbody"/>
        <w:spacing w:after="0"/>
      </w:pPr>
      <w:r>
        <w:rPr>
          <w:b/>
          <w:bCs/>
          <w:sz w:val="28"/>
          <w:szCs w:val="28"/>
        </w:rPr>
        <w:lastRenderedPageBreak/>
        <w:t>Описание проектных (инвестиционных) мероприятий</w:t>
      </w:r>
      <w:r w:rsidRPr="00E931FB">
        <w:rPr>
          <w:rStyle w:val="FootnoteSymbol"/>
          <w:b/>
          <w:bCs/>
          <w:sz w:val="28"/>
          <w:szCs w:val="28"/>
        </w:rPr>
        <w:footnoteReference w:id="1"/>
      </w:r>
    </w:p>
    <w:p w:rsidR="00E931FB" w:rsidRDefault="00E931FB">
      <w:pPr>
        <w:pStyle w:val="Standard"/>
        <w:autoSpaceDE w:val="0"/>
        <w:rPr>
          <w:b/>
          <w:bCs/>
          <w:sz w:val="28"/>
          <w:szCs w:val="28"/>
        </w:rPr>
      </w:pPr>
    </w:p>
    <w:p w:rsidR="00E931FB" w:rsidRDefault="0017188E">
      <w:pPr>
        <w:pStyle w:val="Standard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Описание проектных (инвестиционных) мероприятий.</w:t>
      </w:r>
    </w:p>
    <w:p w:rsidR="00E931FB" w:rsidRDefault="00E931FB">
      <w:pPr>
        <w:pStyle w:val="Standard"/>
        <w:autoSpaceDE w:val="0"/>
        <w:rPr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77"/>
        <w:gridCol w:w="5929"/>
      </w:tblGrid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услуги, приобретения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грузового автомобиля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Fonts w:cs="Times New Roman"/>
              </w:rPr>
              <w:t xml:space="preserve">Автомобиль класса ; Рено </w:t>
            </w:r>
            <w:r>
              <w:rPr>
                <w:rFonts w:cs="Times New Roman"/>
              </w:rPr>
              <w:t xml:space="preserve">Мастер, Фольксваген Транспортер, Пежо Эксперт, б/у. 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color w:val="000000"/>
              </w:rPr>
              <w:t xml:space="preserve">отенциальный поставщик </w:t>
            </w:r>
            <w:r>
              <w:rPr>
                <w:color w:val="000000"/>
              </w:rPr>
              <w:t xml:space="preserve">автосалон  </w:t>
            </w:r>
            <w:r>
              <w:rPr>
                <w:color w:val="000000"/>
              </w:rPr>
              <w:t>«</w:t>
            </w:r>
            <w:hyperlink r:id="rId10" w:history="1">
              <w:r>
                <w:rPr>
                  <w:color w:val="000000"/>
                </w:rPr>
                <w:t>ВИАКАР</w:t>
              </w:r>
            </w:hyperlink>
            <w:r>
              <w:rPr>
                <w:color w:val="000000"/>
              </w:rPr>
              <w:t>»</w:t>
            </w:r>
          </w:p>
          <w:p w:rsidR="00E931FB" w:rsidRDefault="00E931FB">
            <w:pPr>
              <w:pStyle w:val="Textbody"/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минитрактор СИНТАЙ  ХТ-180 с навесным оборудованием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Fonts w:cs="Times New Roman"/>
              </w:rPr>
              <w:t>минитрактор СИНТАЙ ХТ-180</w:t>
            </w:r>
            <w:r>
              <w:t xml:space="preserve">, </w:t>
            </w:r>
            <w:r>
              <w:t>новый.</w:t>
            </w:r>
            <w:r>
              <w:t xml:space="preserve"> На</w:t>
            </w:r>
            <w:r>
              <w:t xml:space="preserve">весное оборудование — плуг, борона дисковая, почвофреза, культиватор окучник, сенокосилка. 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color w:val="000000"/>
              </w:rPr>
              <w:t>отенциальный поставщик</w:t>
            </w:r>
            <w:r>
              <w:rPr>
                <w:rFonts w:cs="Times New Roman"/>
                <w:color w:val="000000"/>
              </w:rPr>
              <w:t xml:space="preserve"> ИП  Голубкин С.Г.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Установка  ограждения участка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Ограждение</w:t>
            </w:r>
            <w:r>
              <w:t xml:space="preserve"> участка будет состоять из вкопанных ж/б столбов,обтянутые сеткой рабицой, и усиленные поверху и снизу -тросом. Длина ограждения составляет 400 метров. Способ установки — хоз.способ. Смета прилагается. Потенциальный поставщик ТК «Алтай».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Бурение скважи</w:t>
            </w:r>
            <w:r>
              <w:t>ны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Style w:val="StrongEmphasis"/>
                <w:b w:val="0"/>
                <w:bCs w:val="0"/>
                <w:color w:val="000000"/>
              </w:rPr>
              <w:t>Б</w:t>
            </w:r>
            <w:r>
              <w:rPr>
                <w:rStyle w:val="StrongEmphasis"/>
                <w:b w:val="0"/>
                <w:bCs w:val="0"/>
                <w:color w:val="000000"/>
              </w:rPr>
              <w:t>уровая компания "ВОДОЛЕЙ"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Подготовка почвы для закладки плантации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Вспашка, выравнивание, фрезерование почвы. Аренда трактора МТЗ 80.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удобрений и</w:t>
            </w:r>
            <w:r>
              <w:t xml:space="preserve"> средства защиты растений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rPr>
                <w:rFonts w:cs="Times New Roman"/>
              </w:rPr>
              <w:t xml:space="preserve">Потенциальный поставщик -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ИП Гневко-Левко М.Н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саженцев малины и клубники.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Потенциальный поставщик — ООО «</w:t>
            </w:r>
            <w:r>
              <w:t>Цветопт</w:t>
            </w:r>
            <w:r>
              <w:t>»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морозильной камеры.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Потенциальный поставщик - </w:t>
            </w:r>
            <w:r>
              <w:rPr>
                <w:rFonts w:ascii="Arial, Tahoma, Geneva, sans-ser" w:hAnsi="Arial, Tahoma, Geneva, sans-ser"/>
                <w:color w:val="000000"/>
                <w:sz w:val="21"/>
              </w:rPr>
              <w:t>Компания «Троян»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Мягкий уголок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Потенциальный поставщик ИП Затула А.А.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before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Ноутбук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Потенциальный поставщик ООО «Техно макс»</w:t>
            </w:r>
          </w:p>
        </w:tc>
      </w:tr>
    </w:tbl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sz w:val="28"/>
          <w:szCs w:val="28"/>
        </w:rPr>
      </w:pPr>
    </w:p>
    <w:p w:rsidR="00E931FB" w:rsidRDefault="0017188E">
      <w:pPr>
        <w:pStyle w:val="Standard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план</w:t>
      </w:r>
    </w:p>
    <w:p w:rsidR="00E931FB" w:rsidRDefault="00E931FB">
      <w:pPr>
        <w:pStyle w:val="Standard"/>
        <w:autoSpaceDE w:val="0"/>
        <w:ind w:left="1353"/>
        <w:rPr>
          <w:szCs w:val="28"/>
        </w:rPr>
      </w:pPr>
    </w:p>
    <w:p w:rsidR="00E931FB" w:rsidRDefault="0017188E">
      <w:pPr>
        <w:pStyle w:val="Standard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4. График реализации мероприятий.</w:t>
      </w:r>
    </w:p>
    <w:p w:rsidR="00E931FB" w:rsidRDefault="00E931FB">
      <w:pPr>
        <w:pStyle w:val="Standard"/>
        <w:autoSpaceDE w:val="0"/>
        <w:rPr>
          <w:szCs w:val="28"/>
        </w:rPr>
      </w:pPr>
    </w:p>
    <w:tbl>
      <w:tblPr>
        <w:tblW w:w="10117" w:type="dxa"/>
        <w:tblInd w:w="-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33"/>
        <w:gridCol w:w="567"/>
        <w:gridCol w:w="550"/>
        <w:gridCol w:w="350"/>
        <w:gridCol w:w="330"/>
        <w:gridCol w:w="315"/>
        <w:gridCol w:w="315"/>
        <w:gridCol w:w="300"/>
        <w:gridCol w:w="315"/>
        <w:gridCol w:w="315"/>
        <w:gridCol w:w="300"/>
        <w:gridCol w:w="315"/>
        <w:gridCol w:w="315"/>
        <w:gridCol w:w="300"/>
        <w:gridCol w:w="315"/>
        <w:gridCol w:w="315"/>
        <w:gridCol w:w="300"/>
        <w:gridCol w:w="315"/>
        <w:gridCol w:w="315"/>
        <w:gridCol w:w="300"/>
        <w:gridCol w:w="315"/>
        <w:gridCol w:w="315"/>
        <w:gridCol w:w="307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Год, квартал        </w:t>
            </w:r>
          </w:p>
          <w:p w:rsidR="00E931FB" w:rsidRDefault="00E931FB">
            <w:pPr>
              <w:pStyle w:val="Standard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Этапы</w:t>
            </w:r>
          </w:p>
          <w:p w:rsidR="00E931FB" w:rsidRDefault="0017188E">
            <w:pPr>
              <w:pStyle w:val="Standard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реализации </w:t>
            </w:r>
            <w:r>
              <w:rPr>
                <w:sz w:val="18"/>
                <w:szCs w:val="18"/>
              </w:rPr>
              <w:t xml:space="preserve">                     проекта</w:t>
            </w:r>
          </w:p>
          <w:p w:rsidR="00E931FB" w:rsidRDefault="0017188E">
            <w:pPr>
              <w:pStyle w:val="Standard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(мероприятия)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1.08.14 -</w:t>
            </w:r>
          </w:p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31.12.14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2015г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2016г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2017г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2018г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грузового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минитрактор СИНТАЙ  ХТ-180 с навесным оборудованием.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left="-16"/>
              <w:rPr>
                <w:sz w:val="18"/>
                <w:szCs w:val="18"/>
              </w:rPr>
            </w:pPr>
          </w:p>
          <w:p w:rsidR="00E931FB" w:rsidRDefault="00E931FB">
            <w:pPr>
              <w:pStyle w:val="Standard"/>
              <w:snapToGrid w:val="0"/>
              <w:ind w:left="-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Строительство ограждения участка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Подготовка почвы для закладки ягодной плантации.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Бурение скважины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саженцев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удобрений и СЗР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Посадка плантации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Сбор и реализация клубники и малины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 xml:space="preserve">Приобретение </w:t>
            </w:r>
            <w:r>
              <w:rPr>
                <w:rFonts w:cs="Times New Roman"/>
                <w:color w:val="000000"/>
              </w:rPr>
              <w:t>морозильной камеры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мягкий уголок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</w:pPr>
            <w:r>
              <w:t>Приобретение ноутбук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</w:p>
          <w:p w:rsidR="00E931FB" w:rsidRDefault="0017188E">
            <w:pPr>
              <w:pStyle w:val="Standard"/>
              <w:snapToGrid w:val="0"/>
              <w:ind w:hanging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  <w:sectPr w:rsidR="00E931FB">
          <w:pgSz w:w="11906" w:h="16838"/>
          <w:pgMar w:top="1134" w:right="1134" w:bottom="1134" w:left="1134" w:header="720" w:footer="720" w:gutter="0"/>
          <w:cols w:space="720"/>
        </w:sectPr>
      </w:pPr>
    </w:p>
    <w:p w:rsidR="00E931FB" w:rsidRDefault="00E931FB">
      <w:pPr>
        <w:pStyle w:val="Style15"/>
        <w:widowControl/>
        <w:spacing w:before="77"/>
      </w:pPr>
    </w:p>
    <w:p w:rsidR="00E931FB" w:rsidRDefault="00E931FB">
      <w:pPr>
        <w:pStyle w:val="Style15"/>
        <w:widowControl/>
        <w:spacing w:before="77"/>
      </w:pPr>
    </w:p>
    <w:p w:rsidR="00E931FB" w:rsidRDefault="0017188E">
      <w:pPr>
        <w:pStyle w:val="Style15"/>
        <w:widowControl/>
        <w:spacing w:before="77"/>
        <w:jc w:val="center"/>
      </w:pPr>
      <w:r>
        <w:rPr>
          <w:rStyle w:val="FontStyle75"/>
          <w:sz w:val="28"/>
          <w:szCs w:val="28"/>
        </w:rPr>
        <w:t>Таблица 5. Списочный состав работающих в хозяйстве и расчет фонда заработной платы</w:t>
      </w:r>
    </w:p>
    <w:p w:rsidR="00E931FB" w:rsidRDefault="00E931FB">
      <w:pPr>
        <w:pStyle w:val="Style15"/>
        <w:widowControl/>
        <w:spacing w:before="77"/>
        <w:jc w:val="center"/>
      </w:pPr>
    </w:p>
    <w:tbl>
      <w:tblPr>
        <w:tblW w:w="16200" w:type="dxa"/>
        <w:tblInd w:w="-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6"/>
        <w:gridCol w:w="546"/>
        <w:gridCol w:w="873"/>
        <w:gridCol w:w="818"/>
        <w:gridCol w:w="859"/>
        <w:gridCol w:w="951"/>
        <w:gridCol w:w="884"/>
        <w:gridCol w:w="650"/>
        <w:gridCol w:w="766"/>
        <w:gridCol w:w="817"/>
        <w:gridCol w:w="650"/>
        <w:gridCol w:w="867"/>
        <w:gridCol w:w="783"/>
        <w:gridCol w:w="650"/>
        <w:gridCol w:w="767"/>
        <w:gridCol w:w="883"/>
        <w:gridCol w:w="650"/>
        <w:gridCol w:w="783"/>
        <w:gridCol w:w="767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Профессиональная деятел</w:t>
            </w: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ьность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1.08.14 - 31.12.14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2015 год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2016 год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2017 год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2018 год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2019 год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Объем  зарплаты  за отработанный период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Объем  зарплаты  за отработанный период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Объем  зарплаты  за отработанный период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Объем  зарплаты  за отработанный период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Объем  зарплаты  за отработанный период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Отработано месяцев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Зарплата в месяц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  <w:eastAsianLayout w:id="834670336" w:vert="1" w:vertCompress="1"/>
              </w:rPr>
              <w:t>Объем</w:t>
            </w: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  <w:eastAsianLayout w:id="834670336" w:vert="1" w:vertCompress="1"/>
              </w:rPr>
              <w:t xml:space="preserve">  зарплаты  за отработанный период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Агроном (0,5 ставки)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5000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5000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5000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5000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Разнорабочий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Разнорабочий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Textbody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60000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Количество рабочих мест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  <w:lang w:val="en-US"/>
              </w:rPr>
              <w:t>3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Общий размер затрат на зарплату, руб.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90000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90000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 xml:space="preserve">90000     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150000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150000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Процент отчислений на зарплату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31.1%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31.1%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31.1%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31.1%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31.1%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sz w:val="21"/>
                <w:szCs w:val="21"/>
              </w:rPr>
              <w:t>31.1%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</w:pPr>
            <w:r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Размер отчислений, руб.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sz w:val="21"/>
                <w:szCs w:val="21"/>
              </w:rPr>
              <w:t>27990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sz w:val="21"/>
                <w:szCs w:val="21"/>
              </w:rPr>
              <w:t>27990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sz w:val="21"/>
                <w:szCs w:val="21"/>
              </w:rPr>
              <w:t>27990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sz w:val="21"/>
                <w:szCs w:val="21"/>
              </w:rPr>
              <w:t>46650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sz w:val="21"/>
                <w:szCs w:val="21"/>
              </w:rPr>
              <w:t>46650</w:t>
            </w:r>
          </w:p>
        </w:tc>
      </w:tr>
    </w:tbl>
    <w:p w:rsidR="00E931FB" w:rsidRDefault="00E931FB">
      <w:pPr>
        <w:pStyle w:val="Style15"/>
        <w:widowControl/>
        <w:spacing w:before="77"/>
        <w:sectPr w:rsidR="00E931FB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Производственный план</w:t>
      </w:r>
    </w:p>
    <w:p w:rsidR="00E931FB" w:rsidRDefault="00E931FB">
      <w:pPr>
        <w:pStyle w:val="Standard"/>
        <w:autoSpaceDE w:val="0"/>
        <w:rPr>
          <w:b/>
          <w:bCs/>
          <w:sz w:val="28"/>
          <w:szCs w:val="28"/>
        </w:rPr>
      </w:pPr>
    </w:p>
    <w:p w:rsidR="00E931FB" w:rsidRDefault="0017188E">
      <w:pPr>
        <w:pStyle w:val="Standard"/>
        <w:autoSpaceDE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Растениеводство.</w:t>
      </w:r>
    </w:p>
    <w:p w:rsidR="00E931FB" w:rsidRDefault="0017188E">
      <w:pPr>
        <w:pStyle w:val="Standard"/>
        <w:autoSpaceDE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Технология производства продукции</w:t>
      </w:r>
    </w:p>
    <w:p w:rsidR="00E931FB" w:rsidRDefault="0017188E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Технология посадки плантации малины и клубники</w:t>
      </w:r>
      <w:r>
        <w:rPr>
          <w:sz w:val="26"/>
          <w:szCs w:val="26"/>
        </w:rPr>
        <w:t xml:space="preserve"> включает в себя следующие затратные аспекты: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установка ограждения участка;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почвы;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разбивка участка на кварталы, клетки, ряды;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посадка растений;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скашивание трав;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гербицидная прополка в рядах;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защита растений от вредителей и </w:t>
      </w:r>
      <w:r>
        <w:rPr>
          <w:color w:val="000000"/>
          <w:sz w:val="26"/>
          <w:szCs w:val="26"/>
        </w:rPr>
        <w:t>болезней;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питание растений совместно с поливом;</w:t>
      </w:r>
    </w:p>
    <w:p w:rsidR="00E931FB" w:rsidRDefault="0017188E">
      <w:pPr>
        <w:pStyle w:val="Standard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обрезка, зеленые операции и другие виды работ;</w:t>
      </w:r>
    </w:p>
    <w:p w:rsidR="00E931FB" w:rsidRDefault="0017188E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сбор ягоды малины и клубники</w:t>
      </w:r>
    </w:p>
    <w:p w:rsidR="00E931FB" w:rsidRDefault="00E931FB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E931FB" w:rsidRDefault="0017188E">
      <w:pPr>
        <w:pStyle w:val="Standard"/>
        <w:autoSpaceDE w:val="0"/>
        <w:jc w:val="both"/>
        <w:rPr>
          <w:szCs w:val="28"/>
        </w:rPr>
      </w:pPr>
      <w:r>
        <w:rPr>
          <w:szCs w:val="28"/>
        </w:rPr>
        <w:t xml:space="preserve">  </w:t>
      </w: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6. Производственный план</w:t>
      </w:r>
    </w:p>
    <w:p w:rsidR="00E931FB" w:rsidRDefault="00E931FB">
      <w:pPr>
        <w:pStyle w:val="Standard"/>
        <w:autoSpaceDE w:val="0"/>
        <w:rPr>
          <w:sz w:val="16"/>
          <w:szCs w:val="28"/>
        </w:rPr>
      </w:pPr>
    </w:p>
    <w:tbl>
      <w:tblPr>
        <w:tblW w:w="9855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5"/>
        <w:gridCol w:w="1410"/>
        <w:gridCol w:w="1018"/>
        <w:gridCol w:w="977"/>
        <w:gridCol w:w="1005"/>
        <w:gridCol w:w="990"/>
        <w:gridCol w:w="975"/>
        <w:gridCol w:w="975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</w:t>
            </w:r>
          </w:p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Малина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Урожайность, т/га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Валовой сбор, т (кг)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= 2 × 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Хозяйственные нужды </w:t>
            </w:r>
            <w:r>
              <w:rPr>
                <w:i/>
                <w:color w:val="000000"/>
                <w:sz w:val="22"/>
              </w:rPr>
              <w:t>(на корм, семена)</w:t>
            </w:r>
            <w:r>
              <w:rPr>
                <w:color w:val="000000"/>
                <w:sz w:val="22"/>
              </w:rPr>
              <w:t>,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т (кг)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продаж, кг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6=4-5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Клубника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Урожайность, т/га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Валовой сбор, 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= 8 × 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Хозяйственные нужды </w:t>
            </w:r>
            <w:r>
              <w:rPr>
                <w:i/>
                <w:color w:val="000000"/>
                <w:sz w:val="22"/>
              </w:rPr>
              <w:t>(на корм, семена)</w:t>
            </w:r>
            <w:r>
              <w:rPr>
                <w:color w:val="000000"/>
                <w:sz w:val="22"/>
              </w:rPr>
              <w:t>,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т (кг)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продаж, кг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 = 10 - 11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Производстве</w:t>
            </w:r>
            <w:r>
              <w:rPr>
                <w:color w:val="000000"/>
                <w:sz w:val="22"/>
              </w:rPr>
              <w:t>нные площади для заготовки кормов, по напровлениям (КРС), не вошедших в настоящий проект.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jc w:val="center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производственных посевов,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 = 2 + 8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7. Расчет потребности в семенах (посадочном материале)</w:t>
      </w:r>
    </w:p>
    <w:p w:rsidR="00E931FB" w:rsidRDefault="00E931FB">
      <w:pPr>
        <w:pStyle w:val="Standard"/>
        <w:autoSpaceDE w:val="0"/>
        <w:rPr>
          <w:sz w:val="14"/>
          <w:szCs w:val="28"/>
        </w:rPr>
      </w:pPr>
    </w:p>
    <w:tbl>
      <w:tblPr>
        <w:tblW w:w="10209" w:type="dxa"/>
        <w:tblInd w:w="-7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5"/>
        <w:gridCol w:w="1230"/>
        <w:gridCol w:w="1035"/>
        <w:gridCol w:w="795"/>
        <w:gridCol w:w="825"/>
        <w:gridCol w:w="810"/>
        <w:gridCol w:w="810"/>
        <w:gridCol w:w="819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</w:t>
            </w: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 xml:space="preserve">  Малина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 высева (посадки),  шт./га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Требуется  посадочного материала, 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= 2 × 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за1 ед. посадочного материала,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Стоимость  </w:t>
            </w:r>
            <w:r>
              <w:rPr>
                <w:color w:val="000000"/>
                <w:sz w:val="22"/>
              </w:rPr>
              <w:t>посадочного материала,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= 4 × 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Клубника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 посадки,  шт./га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Требуется посадочного материала,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= 8 × 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Цена за 1 ед. посадочного материала, </w:t>
            </w:r>
            <w:r>
              <w:rPr>
                <w:color w:val="000000"/>
                <w:sz w:val="22"/>
              </w:rPr>
              <w:t>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семян (посадочного материала),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= 10×11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Всего затрат на семена,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= 6 + 12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</w:tbl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17188E">
      <w:pPr>
        <w:pStyle w:val="Standard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8. Расчет потребности в минеральных удобрениях</w:t>
      </w:r>
    </w:p>
    <w:p w:rsidR="00E931FB" w:rsidRDefault="00E931FB">
      <w:pPr>
        <w:pStyle w:val="Standard"/>
        <w:autoSpaceDE w:val="0"/>
        <w:jc w:val="both"/>
        <w:rPr>
          <w:b/>
          <w:bCs/>
          <w:i/>
          <w:color w:val="FF0000"/>
          <w:sz w:val="28"/>
          <w:szCs w:val="28"/>
        </w:rPr>
      </w:pPr>
    </w:p>
    <w:tbl>
      <w:tblPr>
        <w:tblW w:w="10467" w:type="dxa"/>
        <w:tblInd w:w="-7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0"/>
        <w:gridCol w:w="870"/>
        <w:gridCol w:w="1065"/>
        <w:gridCol w:w="1065"/>
        <w:gridCol w:w="1080"/>
        <w:gridCol w:w="1080"/>
        <w:gridCol w:w="1047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5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Год </w:t>
            </w:r>
            <w:r>
              <w:rPr>
                <w:sz w:val="22"/>
              </w:rPr>
              <w:t>проекта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Малина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Название минерального удобрения    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t>Фертика Универсал-2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jc w:val="center"/>
              <w:rPr>
                <w:i/>
                <w:sz w:val="20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3050C"/>
                <w:sz w:val="22"/>
                <w:szCs w:val="22"/>
              </w:rPr>
              <w:t>Фертика Универсал-2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 внесения, кг/га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Требуется минеральных удобрений, кг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5=2×4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за 1 кг минеральных удобрений,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минеральных удобрений,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7=5×6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-142" w:firstLine="142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Клубника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Название минерального удобрения     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t>Фертика Универсал-2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5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3050C"/>
                <w:sz w:val="22"/>
                <w:szCs w:val="22"/>
              </w:rPr>
              <w:t>Фертика Универсал-2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 внесения, кг/га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400/</w:t>
            </w:r>
            <w:r>
              <w:rPr>
                <w:sz w:val="22"/>
              </w:rPr>
              <w:t>га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Требуется минеральных удобрений, кг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12=9×11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за 1 кг минеральных удобрений,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 минеральных удобрений,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14=12×13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12000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затрат на минеральные удобрения,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 =7 + 14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24000</w:t>
            </w:r>
          </w:p>
        </w:tc>
      </w:tr>
    </w:tbl>
    <w:p w:rsidR="00E931FB" w:rsidRDefault="00E931FB">
      <w:pPr>
        <w:pStyle w:val="Standard"/>
        <w:autoSpaceDE w:val="0"/>
        <w:rPr>
          <w:rFonts w:ascii="Arial" w:hAnsi="Arial"/>
          <w:b/>
          <w:bCs/>
          <w:color w:val="000000"/>
          <w:sz w:val="22"/>
          <w:szCs w:val="22"/>
        </w:rPr>
      </w:pPr>
    </w:p>
    <w:p w:rsidR="00E931FB" w:rsidRDefault="0017188E">
      <w:pPr>
        <w:pStyle w:val="Standard"/>
        <w:autoSpaceDE w:val="0"/>
        <w:rPr>
          <w:szCs w:val="28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При использовании этих удобрений увеличивается урожайность, рост растений, осуществляются процессы внутри растений</w:t>
      </w:r>
      <w:r>
        <w:rPr>
          <w:b/>
          <w:bCs/>
          <w:color w:val="000000"/>
          <w:sz w:val="28"/>
          <w:szCs w:val="28"/>
        </w:rPr>
        <w:t>.</w:t>
      </w:r>
    </w:p>
    <w:p w:rsidR="00E931FB" w:rsidRDefault="00E931FB">
      <w:pPr>
        <w:pStyle w:val="Standard"/>
        <w:autoSpaceDE w:val="0"/>
        <w:rPr>
          <w:b/>
          <w:bCs/>
          <w:szCs w:val="28"/>
        </w:rPr>
      </w:pPr>
    </w:p>
    <w:p w:rsidR="00E931FB" w:rsidRDefault="00E931FB">
      <w:pPr>
        <w:pStyle w:val="Standard"/>
        <w:autoSpaceDE w:val="0"/>
        <w:rPr>
          <w:b/>
          <w:bCs/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9. Расчет потребности в средствах защиты растений от болезней, вредителей и сорняков</w:t>
      </w:r>
    </w:p>
    <w:p w:rsidR="00E931FB" w:rsidRDefault="00E931FB">
      <w:pPr>
        <w:pStyle w:val="Standard"/>
        <w:autoSpaceDE w:val="0"/>
        <w:rPr>
          <w:b/>
          <w:bCs/>
          <w:sz w:val="28"/>
          <w:szCs w:val="28"/>
        </w:rPr>
      </w:pPr>
    </w:p>
    <w:tbl>
      <w:tblPr>
        <w:tblW w:w="97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45"/>
        <w:gridCol w:w="1920"/>
        <w:gridCol w:w="1080"/>
        <w:gridCol w:w="915"/>
        <w:gridCol w:w="915"/>
        <w:gridCol w:w="945"/>
        <w:gridCol w:w="979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Малина, клубника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Площадь, 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Фунгициды, </w:t>
            </w:r>
            <w:r>
              <w:rPr>
                <w:b/>
                <w:color w:val="000000"/>
                <w:sz w:val="22"/>
              </w:rPr>
              <w:t>инсектициды, гербициды: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Название препарата     Инсектицид  ОМАЙТ ВЭ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left="284" w:firstLine="425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Инсектицид  ОМАЙТ ВЭ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 препарата, л/га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обработки, 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Кратность обработок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Потребность, 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</w:rPr>
            </w:pPr>
            <w:r>
              <w:rPr>
                <w:i/>
                <w:sz w:val="20"/>
              </w:rPr>
              <w:t>16=13</w:t>
            </w:r>
            <w:r>
              <w:rPr>
                <w:i/>
                <w:sz w:val="22"/>
              </w:rPr>
              <w:t>×</w:t>
            </w:r>
            <w:r>
              <w:rPr>
                <w:i/>
                <w:sz w:val="20"/>
              </w:rPr>
              <w:t>14</w:t>
            </w:r>
            <w:r>
              <w:rPr>
                <w:i/>
                <w:sz w:val="22"/>
              </w:rPr>
              <w:t>×15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за 1 кг (л) препарата, руб.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 w:firstLine="42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Стоимость, руб.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</w:rPr>
            </w:pPr>
            <w:r>
              <w:rPr>
                <w:i/>
                <w:sz w:val="20"/>
              </w:rPr>
              <w:t>18=16</w:t>
            </w:r>
            <w:r>
              <w:rPr>
                <w:i/>
                <w:sz w:val="22"/>
              </w:rPr>
              <w:t>×17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затрат на средства защиты растений, руб.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 = 10+18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3200</w:t>
            </w:r>
          </w:p>
        </w:tc>
      </w:tr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szCs w:val="28"/>
        </w:rPr>
      </w:pPr>
    </w:p>
    <w:p w:rsidR="00E931FB" w:rsidRDefault="00E931FB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:rsidR="00E931FB" w:rsidRDefault="00E931FB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:rsidR="00E931FB" w:rsidRDefault="00E931FB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:rsidR="00E931FB" w:rsidRDefault="0017188E">
      <w:pPr>
        <w:pStyle w:val="Standard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11. Сводная таблица затрат в </w:t>
      </w:r>
      <w:r>
        <w:rPr>
          <w:b/>
          <w:bCs/>
          <w:sz w:val="28"/>
          <w:szCs w:val="28"/>
        </w:rPr>
        <w:t>растениеводстве</w:t>
      </w:r>
    </w:p>
    <w:p w:rsidR="00E931FB" w:rsidRDefault="00E931FB">
      <w:pPr>
        <w:pStyle w:val="Standard"/>
        <w:autoSpaceDE w:val="0"/>
        <w:jc w:val="both"/>
        <w:rPr>
          <w:i/>
          <w:color w:val="FF0000"/>
          <w:szCs w:val="28"/>
        </w:rPr>
      </w:pPr>
    </w:p>
    <w:tbl>
      <w:tblPr>
        <w:tblW w:w="970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0"/>
        <w:gridCol w:w="1067"/>
        <w:gridCol w:w="1083"/>
        <w:gridCol w:w="1095"/>
        <w:gridCol w:w="1155"/>
        <w:gridCol w:w="1079"/>
        <w:gridCol w:w="1121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Статья затрат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Годы проекта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</w:t>
            </w:r>
          </w:p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Заработная плата, руб.</w:t>
            </w:r>
          </w:p>
          <w:p w:rsidR="00E931FB" w:rsidRDefault="00E931FB">
            <w:pPr>
              <w:pStyle w:val="Standard"/>
              <w:autoSpaceDE w:val="0"/>
              <w:spacing w:before="40" w:after="40"/>
              <w:rPr>
                <w:i/>
                <w:color w:val="FF0000"/>
                <w:sz w:val="22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90000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90000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90000    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150000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150000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Отчисления на зарплату, руб.</w:t>
            </w:r>
          </w:p>
          <w:p w:rsidR="00E931FB" w:rsidRDefault="00E931FB">
            <w:pPr>
              <w:pStyle w:val="Standard"/>
              <w:autoSpaceDE w:val="0"/>
              <w:spacing w:before="40" w:after="40"/>
              <w:rPr>
                <w:i/>
                <w:color w:val="FF0000"/>
                <w:sz w:val="22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Textbody"/>
              <w:autoSpaceDE w:val="0"/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27990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27990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27990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46650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Textbody"/>
              <w:jc w:val="center"/>
            </w:pPr>
            <w:r>
              <w:rPr>
                <w:rStyle w:val="FontStyle7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46650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Затраты на семена, </w:t>
            </w:r>
            <w:r>
              <w:rPr>
                <w:sz w:val="22"/>
                <w:szCs w:val="28"/>
              </w:rPr>
              <w:t>посадочный материал, руб.</w:t>
            </w:r>
          </w:p>
          <w:p w:rsidR="00E931FB" w:rsidRDefault="00E931FB">
            <w:pPr>
              <w:pStyle w:val="Standard"/>
              <w:autoSpaceDE w:val="0"/>
              <w:spacing w:before="40" w:after="40"/>
              <w:rPr>
                <w:i/>
                <w:color w:val="FF0000"/>
                <w:sz w:val="22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Затраты на минеральные удобрения, руб.</w:t>
            </w:r>
          </w:p>
          <w:p w:rsidR="00E931FB" w:rsidRDefault="00E931FB">
            <w:pPr>
              <w:pStyle w:val="Standard"/>
              <w:autoSpaceDE w:val="0"/>
              <w:spacing w:before="40" w:after="40"/>
              <w:rPr>
                <w:i/>
                <w:color w:val="FF0000"/>
                <w:sz w:val="22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</w:p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24000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Затраты на средства защиты растений, руб. 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</w:p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Затраты на ГСМ, руб.  </w:t>
            </w:r>
          </w:p>
          <w:p w:rsidR="00E931FB" w:rsidRDefault="00E931FB">
            <w:pPr>
              <w:pStyle w:val="Standard"/>
              <w:autoSpaceDE w:val="0"/>
              <w:spacing w:before="40" w:after="40"/>
              <w:rPr>
                <w:i/>
                <w:color w:val="FF0000"/>
                <w:sz w:val="22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t>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Арендная плата (техника, земля), руб.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1688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Амортизационные отчисления, руб.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Затраты на ремонт техники и оборудования, руб.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Основные платежи и </w:t>
            </w:r>
            <w:r>
              <w:rPr>
                <w:sz w:val="22"/>
                <w:szCs w:val="28"/>
              </w:rPr>
              <w:t>проценты по кредиту, руб.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Прочие затраты, руб.               (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i/>
                <w:iCs/>
                <w:sz w:val="22"/>
                <w:szCs w:val="28"/>
              </w:rPr>
              <w:t>инвентарь, весы, тара, упаковка.)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</w:p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Итого затрат, руб.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823908,0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267878,0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262878,0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262878,0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341538,0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341538,0</w:t>
            </w:r>
          </w:p>
        </w:tc>
      </w:tr>
    </w:tbl>
    <w:p w:rsidR="00E931FB" w:rsidRDefault="00E931FB">
      <w:pPr>
        <w:pStyle w:val="Standard"/>
        <w:autoSpaceDE w:val="0"/>
        <w:rPr>
          <w:color w:val="FF0000"/>
          <w:szCs w:val="28"/>
        </w:rPr>
      </w:pPr>
    </w:p>
    <w:p w:rsidR="00E931FB" w:rsidRDefault="00E931FB">
      <w:pPr>
        <w:pStyle w:val="Standard"/>
        <w:autoSpaceDE w:val="0"/>
        <w:rPr>
          <w:color w:val="FF0000"/>
          <w:szCs w:val="28"/>
        </w:rPr>
      </w:pPr>
    </w:p>
    <w:p w:rsidR="00E931FB" w:rsidRDefault="00E931FB">
      <w:pPr>
        <w:pStyle w:val="Standard"/>
        <w:autoSpaceDE w:val="0"/>
        <w:rPr>
          <w:sz w:val="16"/>
          <w:szCs w:val="16"/>
        </w:rPr>
        <w:sectPr w:rsidR="00E931FB">
          <w:pgSz w:w="11906" w:h="16838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931FB" w:rsidRDefault="00E931FB">
      <w:pPr>
        <w:pStyle w:val="Standard"/>
        <w:autoSpaceDE w:val="0"/>
        <w:rPr>
          <w:color w:val="FF0000"/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21. Финансовый бюджет хозяйства</w:t>
      </w:r>
    </w:p>
    <w:p w:rsidR="00E931FB" w:rsidRDefault="00E931FB">
      <w:pPr>
        <w:pStyle w:val="Standard"/>
        <w:autoSpaceDE w:val="0"/>
        <w:rPr>
          <w:szCs w:val="28"/>
        </w:rPr>
      </w:pPr>
    </w:p>
    <w:tbl>
      <w:tblPr>
        <w:tblW w:w="1463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1042"/>
        <w:gridCol w:w="1247"/>
        <w:gridCol w:w="1390"/>
        <w:gridCol w:w="1437"/>
        <w:gridCol w:w="1437"/>
        <w:gridCol w:w="1468"/>
        <w:gridCol w:w="1437"/>
        <w:gridCol w:w="1595"/>
        <w:gridCol w:w="1622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8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  <w:r>
              <w:rPr>
                <w:sz w:val="22"/>
              </w:rPr>
              <w:t>за 5 лет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 для столбца 8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</w:pPr>
          </w:p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1.08.14 -</w:t>
            </w:r>
          </w:p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2019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-2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Cs/>
                <w:sz w:val="22"/>
              </w:rPr>
            </w:pPr>
            <w:r>
              <w:rPr>
                <w:bCs/>
                <w:sz w:val="22"/>
              </w:rPr>
              <w:t>Выручка, руб.</w:t>
            </w:r>
          </w:p>
          <w:p w:rsidR="00E931FB" w:rsidRDefault="0017188E">
            <w:pPr>
              <w:pStyle w:val="Standard"/>
              <w:rPr>
                <w:bCs/>
                <w:i/>
                <w:color w:val="FF0000"/>
                <w:sz w:val="22"/>
              </w:rPr>
            </w:pPr>
            <w:r>
              <w:rPr>
                <w:bCs/>
                <w:i/>
                <w:color w:val="FF0000"/>
                <w:sz w:val="22"/>
              </w:rPr>
              <w:t>итог таблицы 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720000,0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7=сумма выручки за 5 лет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Расходы, руб.</w:t>
            </w:r>
          </w:p>
          <w:p w:rsidR="00E931FB" w:rsidRDefault="0017188E">
            <w:pPr>
              <w:pStyle w:val="Standard"/>
              <w:rPr>
                <w:bCs/>
                <w:i/>
                <w:color w:val="FF0000"/>
                <w:sz w:val="22"/>
              </w:rPr>
            </w:pPr>
            <w:r>
              <w:rPr>
                <w:bCs/>
                <w:i/>
                <w:color w:val="FF0000"/>
                <w:sz w:val="22"/>
              </w:rPr>
              <w:t>итог</w:t>
            </w:r>
            <w:r>
              <w:rPr>
                <w:bCs/>
                <w:i/>
                <w:color w:val="FF0000"/>
                <w:sz w:val="22"/>
              </w:rPr>
              <w:t xml:space="preserve"> таблиц 11 и 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823908,0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267878,0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262878,0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262878,0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341538,0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341538,0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2300618,0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-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8=сумма расходов за 5 лет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Операционная прибыль, руб.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3=1-2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autoSpaceDE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-823908,0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337122,0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457122,0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298462,0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418462,0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719382,0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2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9=7-8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Налоговые отчисления и платежи, руб.</w:t>
            </w:r>
          </w:p>
          <w:p w:rsidR="00E931FB" w:rsidRDefault="0017188E">
            <w:pPr>
              <w:pStyle w:val="Standard"/>
              <w:rPr>
                <w:bCs/>
                <w:i/>
                <w:color w:val="FF0000"/>
                <w:sz w:val="22"/>
              </w:rPr>
            </w:pPr>
            <w:r>
              <w:rPr>
                <w:bCs/>
                <w:i/>
                <w:color w:val="FF0000"/>
                <w:sz w:val="22"/>
              </w:rPr>
              <w:t xml:space="preserve">итог </w:t>
            </w:r>
            <w:r>
              <w:rPr>
                <w:bCs/>
                <w:i/>
                <w:color w:val="FF0000"/>
                <w:sz w:val="22"/>
              </w:rPr>
              <w:t>таблицы 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8636,47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23727,53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24927,53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24127,53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25327,53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127474,06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-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10=сумма налогов за 5 лет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Чистая прибыль, руб.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5=3-4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-832544,47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11394,47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313394,47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432194,47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274334,47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393134,47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591907,94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-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11=9-10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Рентабельность, %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6=5/2×100%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-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right="-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12=11/8×100%</w:t>
            </w:r>
          </w:p>
        </w:tc>
      </w:tr>
    </w:tbl>
    <w:p w:rsidR="00E931FB" w:rsidRDefault="00E931FB">
      <w:pPr>
        <w:pStyle w:val="Standard"/>
        <w:autoSpaceDE w:val="0"/>
        <w:rPr>
          <w:i/>
          <w:color w:val="FF0000"/>
          <w:szCs w:val="28"/>
        </w:rPr>
        <w:sectPr w:rsidR="00E931FB">
          <w:pgSz w:w="16838" w:h="11906" w:orient="landscape"/>
          <w:pgMar w:top="1701" w:right="1134" w:bottom="851" w:left="1134" w:header="720" w:footer="720" w:gutter="0"/>
          <w:pgNumType w:start="10"/>
          <w:cols w:space="720"/>
          <w:titlePg/>
        </w:sectPr>
      </w:pPr>
    </w:p>
    <w:p w:rsidR="00E931FB" w:rsidRDefault="0017188E">
      <w:pPr>
        <w:pStyle w:val="Standard"/>
        <w:autoSpaceDE w:val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r>
        <w:rPr>
          <w:b/>
          <w:sz w:val="26"/>
          <w:szCs w:val="26"/>
        </w:rPr>
        <w:t xml:space="preserve">     </w:t>
      </w:r>
      <w:r>
        <w:rPr>
          <w:b/>
          <w:sz w:val="28"/>
          <w:szCs w:val="28"/>
        </w:rPr>
        <w:t xml:space="preserve"> 6. Финансовый план</w:t>
      </w:r>
    </w:p>
    <w:p w:rsidR="00E931FB" w:rsidRDefault="00E931FB">
      <w:pPr>
        <w:pStyle w:val="Standard"/>
        <w:ind w:firstLine="709"/>
        <w:rPr>
          <w:sz w:val="28"/>
          <w:szCs w:val="28"/>
        </w:rPr>
      </w:pPr>
    </w:p>
    <w:p w:rsidR="00E931FB" w:rsidRDefault="0017188E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19. План реализации продукции</w:t>
      </w:r>
    </w:p>
    <w:p w:rsidR="00E931FB" w:rsidRDefault="00E931FB">
      <w:pPr>
        <w:pStyle w:val="Standard"/>
        <w:ind w:firstLine="709"/>
        <w:rPr>
          <w:szCs w:val="28"/>
        </w:rPr>
      </w:pPr>
    </w:p>
    <w:tbl>
      <w:tblPr>
        <w:tblW w:w="10590" w:type="dxa"/>
        <w:tblInd w:w="-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1545"/>
        <w:gridCol w:w="1230"/>
        <w:gridCol w:w="1157"/>
        <w:gridCol w:w="1263"/>
        <w:gridCol w:w="1231"/>
        <w:gridCol w:w="1164"/>
      </w:tblGrid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Показатели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Код строки, формула расчета</w:t>
            </w:r>
          </w:p>
        </w:tc>
        <w:tc>
          <w:tcPr>
            <w:tcW w:w="6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Малина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Объем реализации, кг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Цена реализации, руб./ кг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Выручка,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4=2 ×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100000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440000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440000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440000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Клубника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E931FB">
            <w:pPr>
              <w:pStyle w:val="Standard"/>
              <w:snapToGrid w:val="0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Объем реализации, кг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Цена </w:t>
            </w:r>
            <w:r>
              <w:rPr>
                <w:sz w:val="22"/>
                <w:szCs w:val="28"/>
              </w:rPr>
              <w:t>реализации, руб./ кг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ind w:left="28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Выручка,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8=6 × 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280000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320000</w:t>
            </w: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Итого выручки,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=4+8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720000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640000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1FB" w:rsidRDefault="0017188E">
            <w:pPr>
              <w:pStyle w:val="Standard"/>
              <w:snapToGrid w:val="0"/>
              <w:ind w:right="25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760000</w:t>
            </w:r>
          </w:p>
        </w:tc>
      </w:tr>
    </w:tbl>
    <w:p w:rsidR="00E931FB" w:rsidRDefault="00E931FB">
      <w:pPr>
        <w:pStyle w:val="Standard"/>
        <w:ind w:firstLine="709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ind w:right="200"/>
        <w:rPr>
          <w:szCs w:val="28"/>
        </w:rPr>
      </w:pPr>
    </w:p>
    <w:p w:rsidR="00E931FB" w:rsidRDefault="0017188E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Таблица 20. Размер налоговых отчислений и платежей</w:t>
      </w:r>
    </w:p>
    <w:p w:rsidR="00E931FB" w:rsidRDefault="00E931FB">
      <w:pPr>
        <w:pStyle w:val="Standard"/>
        <w:autoSpaceDE w:val="0"/>
        <w:rPr>
          <w:sz w:val="26"/>
          <w:szCs w:val="26"/>
        </w:rPr>
      </w:pPr>
    </w:p>
    <w:tbl>
      <w:tblPr>
        <w:tblW w:w="14912" w:type="dxa"/>
        <w:tblInd w:w="-3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2483"/>
        <w:gridCol w:w="983"/>
        <w:gridCol w:w="1100"/>
        <w:gridCol w:w="1150"/>
        <w:gridCol w:w="1084"/>
        <w:gridCol w:w="1110"/>
        <w:gridCol w:w="1732"/>
        <w:gridCol w:w="4753"/>
      </w:tblGrid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налогов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Год проекта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</w:tc>
      </w:tr>
      <w:tr w:rsidR="00E931FB" w:rsidTr="00E931FB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1.08.14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rPr>
                <w:sz w:val="22"/>
              </w:rPr>
            </w:pPr>
            <w:r>
              <w:rPr>
                <w:sz w:val="22"/>
              </w:rPr>
              <w:t>Единый фиксированный платеж</w:t>
            </w: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rPr>
                <w:sz w:val="22"/>
              </w:rPr>
            </w:pPr>
            <w:r>
              <w:rPr>
                <w:sz w:val="22"/>
              </w:rPr>
              <w:t>в пенсионный фонд,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8636,47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20727,53</w:t>
            </w: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rPr>
                <w:sz w:val="22"/>
              </w:rPr>
            </w:pPr>
            <w:r>
              <w:rPr>
                <w:rFonts w:ascii="Verdana, Geneva, Arial, Helveti" w:hAnsi="Verdana, Geneva, Arial, Helveti"/>
                <w:color w:val="000000"/>
                <w:sz w:val="19"/>
              </w:rPr>
              <w:t>1% от суммы, превышающей       300 000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snapToGrid w:val="0"/>
              <w:ind w:right="875"/>
              <w:jc w:val="center"/>
              <w:rPr>
                <w:sz w:val="22"/>
              </w:rPr>
            </w:pPr>
          </w:p>
          <w:p w:rsidR="00E931FB" w:rsidRDefault="0017188E">
            <w:pPr>
              <w:pStyle w:val="Standard"/>
              <w:snapToGrid w:val="0"/>
              <w:ind w:right="875"/>
              <w:jc w:val="center"/>
              <w:rPr>
                <w:sz w:val="22"/>
              </w:rPr>
            </w:pPr>
            <w:r>
              <w:rPr>
                <w:sz w:val="22"/>
              </w:rPr>
              <w:t>4600</w:t>
            </w:r>
          </w:p>
          <w:p w:rsidR="00E931FB" w:rsidRDefault="0017188E">
            <w:pPr>
              <w:pStyle w:val="Standard"/>
              <w:snapToGrid w:val="0"/>
              <w:ind w:left="1392" w:right="-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</w:tr>
      <w:tr w:rsidR="00E931FB" w:rsidTr="00E931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rPr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b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налоговых платежей,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8636,47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20727,53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23727,53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24927,53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24127,53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</w:p>
          <w:p w:rsidR="00E931FB" w:rsidRDefault="0017188E">
            <w:pPr>
              <w:pStyle w:val="Standard"/>
              <w:tabs>
                <w:tab w:val="left" w:pos="5753"/>
                <w:tab w:val="left" w:leader="underscore" w:pos="6598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25327,53</w:t>
            </w: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FB" w:rsidRDefault="00E931FB"/>
        </w:tc>
      </w:tr>
    </w:tbl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widowControl/>
        <w:autoSpaceDE w:val="0"/>
        <w:snapToGrid w:val="0"/>
        <w:spacing w:before="40" w:after="40"/>
        <w:ind w:hanging="267"/>
        <w:rPr>
          <w:rFonts w:cs="Times New Roman"/>
          <w:sz w:val="26"/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szCs w:val="28"/>
        </w:rPr>
      </w:pPr>
    </w:p>
    <w:p w:rsidR="00E931FB" w:rsidRDefault="00E931FB">
      <w:pPr>
        <w:pStyle w:val="Standard"/>
        <w:autoSpaceDE w:val="0"/>
        <w:rPr>
          <w:b/>
          <w:bCs/>
          <w:sz w:val="28"/>
          <w:szCs w:val="28"/>
        </w:rPr>
      </w:pPr>
    </w:p>
    <w:p w:rsidR="00E931FB" w:rsidRDefault="00E931FB">
      <w:pPr>
        <w:pStyle w:val="Standard"/>
        <w:autoSpaceDE w:val="0"/>
        <w:rPr>
          <w:b/>
          <w:bCs/>
          <w:sz w:val="28"/>
          <w:szCs w:val="28"/>
        </w:rPr>
      </w:pPr>
    </w:p>
    <w:p w:rsidR="00E931FB" w:rsidRDefault="0017188E">
      <w:pPr>
        <w:pStyle w:val="Standard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Общественная и экологическая полезность проекта</w:t>
      </w:r>
    </w:p>
    <w:p w:rsidR="00E931FB" w:rsidRDefault="00E931FB">
      <w:pPr>
        <w:pStyle w:val="Standard"/>
        <w:autoSpaceDE w:val="0"/>
        <w:jc w:val="center"/>
        <w:rPr>
          <w:sz w:val="28"/>
          <w:szCs w:val="28"/>
        </w:rPr>
      </w:pPr>
    </w:p>
    <w:p w:rsidR="00E931FB" w:rsidRDefault="0017188E">
      <w:pPr>
        <w:pStyle w:val="Textbody"/>
        <w:widowControl/>
        <w:snapToGrid w:val="0"/>
        <w:spacing w:before="40" w:after="4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Общественная и экологическая полезность </w:t>
      </w:r>
      <w:r>
        <w:rPr>
          <w:rFonts w:cs="Times New Roman"/>
          <w:sz w:val="28"/>
          <w:szCs w:val="28"/>
        </w:rPr>
        <w:t>проекта заключается в</w:t>
      </w:r>
      <w:r>
        <w:rPr>
          <w:rFonts w:cs="Times New Roman"/>
          <w:color w:val="000000"/>
          <w:sz w:val="28"/>
          <w:szCs w:val="28"/>
        </w:rPr>
        <w:t xml:space="preserve"> развитие предпринимательской деятельности, создание новых рабочих мест. А так-же </w:t>
      </w:r>
      <w:r>
        <w:rPr>
          <w:rFonts w:cs="Times New Roman"/>
          <w:color w:val="000000"/>
          <w:sz w:val="28"/>
          <w:szCs w:val="28"/>
        </w:rPr>
        <w:t>способствует улучшению сохранности окружающей среды, жизни населения и экологически чистой продукции.</w:t>
      </w:r>
      <w:r>
        <w:rPr>
          <w:rFonts w:cs="Times New Roman"/>
          <w:color w:val="000000"/>
          <w:sz w:val="28"/>
          <w:szCs w:val="28"/>
        </w:rPr>
        <w:t xml:space="preserve">  Реализация проекта по садоводству также обеспечива</w:t>
      </w:r>
      <w:r>
        <w:rPr>
          <w:rFonts w:cs="Times New Roman"/>
          <w:color w:val="000000"/>
          <w:sz w:val="28"/>
          <w:szCs w:val="28"/>
        </w:rPr>
        <w:t xml:space="preserve">ет положительное влияние на социально-экономическое развитие села и Гвардейского района  в целом. </w:t>
      </w:r>
      <w:r>
        <w:rPr>
          <w:rFonts w:cs="Times New Roman"/>
          <w:color w:val="000000"/>
          <w:sz w:val="28"/>
          <w:szCs w:val="28"/>
          <w:u w:val="single"/>
        </w:rPr>
        <w:t>Значимость</w:t>
      </w:r>
      <w:r>
        <w:rPr>
          <w:rFonts w:cs="Times New Roman"/>
          <w:color w:val="000000"/>
          <w:sz w:val="28"/>
          <w:szCs w:val="28"/>
        </w:rPr>
        <w:t xml:space="preserve"> проекта состоит в том, чтобы решить проблему дороговизны ягоды (клубники, малины), досуга и занятости детей в летнее время.</w:t>
      </w:r>
    </w:p>
    <w:p w:rsidR="00E931FB" w:rsidRDefault="00E931FB">
      <w:pPr>
        <w:pStyle w:val="Textbody"/>
        <w:widowControl/>
        <w:snapToGrid w:val="0"/>
        <w:spacing w:before="40" w:after="40"/>
        <w:ind w:firstLine="708"/>
        <w:rPr>
          <w:szCs w:val="28"/>
        </w:rPr>
      </w:pPr>
    </w:p>
    <w:p w:rsidR="00E931FB" w:rsidRDefault="00E931FB">
      <w:pPr>
        <w:pStyle w:val="Standard"/>
        <w:widowControl/>
        <w:autoSpaceDE w:val="0"/>
        <w:snapToGrid w:val="0"/>
        <w:spacing w:before="40" w:after="40"/>
        <w:ind w:hanging="267"/>
        <w:rPr>
          <w:rFonts w:cs="Times New Roman"/>
          <w:sz w:val="26"/>
          <w:szCs w:val="28"/>
        </w:rPr>
      </w:pPr>
    </w:p>
    <w:sectPr w:rsidR="00E931FB" w:rsidSect="00E931F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8E" w:rsidRDefault="0017188E" w:rsidP="00E931FB">
      <w:r>
        <w:separator/>
      </w:r>
    </w:p>
  </w:endnote>
  <w:endnote w:type="continuationSeparator" w:id="0">
    <w:p w:rsidR="0017188E" w:rsidRDefault="0017188E" w:rsidP="00E9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, 'Times New Roman'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Tahoma, Geneva, sans-s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, Geneva, Arial, Helvet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8E" w:rsidRDefault="0017188E" w:rsidP="00E931FB">
      <w:r w:rsidRPr="00E931FB">
        <w:rPr>
          <w:color w:val="000000"/>
        </w:rPr>
        <w:separator/>
      </w:r>
    </w:p>
  </w:footnote>
  <w:footnote w:type="continuationSeparator" w:id="0">
    <w:p w:rsidR="0017188E" w:rsidRDefault="0017188E" w:rsidP="00E931FB">
      <w:r>
        <w:continuationSeparator/>
      </w:r>
    </w:p>
  </w:footnote>
  <w:footnote w:id="1">
    <w:p w:rsidR="00E931FB" w:rsidRDefault="0017188E">
      <w:pPr>
        <w:pStyle w:val="Footnote"/>
        <w:jc w:val="both"/>
        <w:rPr>
          <w:sz w:val="24"/>
        </w:rPr>
      </w:pPr>
      <w:r w:rsidRPr="00E931FB">
        <w:rPr>
          <w:rStyle w:val="a4"/>
        </w:rPr>
        <w:footnoteRef/>
      </w:r>
      <w:r>
        <w:rPr>
          <w:sz w:val="24"/>
        </w:rPr>
        <w:t xml:space="preserve"> Заявитель представляет предварительные договоры (соглашения) на услуги, сметы (предварительные сметы) на строительство, реконструкцию, </w:t>
      </w:r>
      <w:r>
        <w:rPr>
          <w:sz w:val="24"/>
        </w:rPr>
        <w:t xml:space="preserve">ремонт, коммерческие предложения или прайс-листы на все приобретения.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8C8"/>
    <w:multiLevelType w:val="multilevel"/>
    <w:tmpl w:val="56A2E81E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1FB"/>
    <w:rsid w:val="0017188E"/>
    <w:rsid w:val="00CC6BCD"/>
    <w:rsid w:val="00E9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1FB"/>
  </w:style>
  <w:style w:type="paragraph" w:customStyle="1" w:styleId="Heading">
    <w:name w:val="Heading"/>
    <w:basedOn w:val="Standard"/>
    <w:next w:val="Textbody"/>
    <w:rsid w:val="00E931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931FB"/>
    <w:pPr>
      <w:spacing w:after="120"/>
    </w:pPr>
  </w:style>
  <w:style w:type="paragraph" w:styleId="a3">
    <w:name w:val="List"/>
    <w:basedOn w:val="Textbody"/>
    <w:rsid w:val="00E931FB"/>
  </w:style>
  <w:style w:type="paragraph" w:customStyle="1" w:styleId="Caption">
    <w:name w:val="Caption"/>
    <w:basedOn w:val="Standard"/>
    <w:rsid w:val="00E931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1FB"/>
    <w:pPr>
      <w:suppressLineNumbers/>
    </w:pPr>
  </w:style>
  <w:style w:type="paragraph" w:customStyle="1" w:styleId="Style8">
    <w:name w:val="Style8"/>
    <w:basedOn w:val="Standard"/>
    <w:rsid w:val="00E931FB"/>
    <w:pPr>
      <w:autoSpaceDE w:val="0"/>
      <w:jc w:val="both"/>
    </w:pPr>
    <w:rPr>
      <w:rFonts w:ascii="Calibri" w:hAnsi="Calibri" w:cs="Calibri"/>
    </w:rPr>
  </w:style>
  <w:style w:type="paragraph" w:customStyle="1" w:styleId="Style15">
    <w:name w:val="Style15"/>
    <w:basedOn w:val="Standard"/>
    <w:rsid w:val="00E931FB"/>
    <w:pPr>
      <w:autoSpaceDE w:val="0"/>
    </w:pPr>
    <w:rPr>
      <w:rFonts w:ascii="Calibri" w:hAnsi="Calibri" w:cs="Calibri"/>
    </w:rPr>
  </w:style>
  <w:style w:type="paragraph" w:customStyle="1" w:styleId="Style7">
    <w:name w:val="Style7"/>
    <w:basedOn w:val="Standard"/>
    <w:rsid w:val="00E931FB"/>
    <w:pPr>
      <w:autoSpaceDE w:val="0"/>
      <w:spacing w:line="293" w:lineRule="exact"/>
      <w:jc w:val="both"/>
    </w:pPr>
    <w:rPr>
      <w:rFonts w:ascii="Calibri" w:hAnsi="Calibri" w:cs="Calibri"/>
    </w:rPr>
  </w:style>
  <w:style w:type="paragraph" w:customStyle="1" w:styleId="Heading1">
    <w:name w:val="Heading 1"/>
    <w:basedOn w:val="Standard"/>
    <w:next w:val="Textbody"/>
    <w:rsid w:val="00E931FB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Footnote">
    <w:name w:val="Footnote"/>
    <w:basedOn w:val="Standard"/>
    <w:rsid w:val="00E931FB"/>
    <w:pPr>
      <w:suppressLineNumbers/>
      <w:ind w:left="339" w:hanging="339"/>
    </w:pPr>
    <w:rPr>
      <w:sz w:val="20"/>
      <w:szCs w:val="20"/>
    </w:rPr>
  </w:style>
  <w:style w:type="paragraph" w:customStyle="1" w:styleId="before">
    <w:name w:val="before"/>
    <w:basedOn w:val="Standard"/>
    <w:rsid w:val="00E931FB"/>
    <w:pPr>
      <w:overflowPunct w:val="0"/>
      <w:autoSpaceDE w:val="0"/>
      <w:spacing w:before="120"/>
      <w:jc w:val="both"/>
    </w:pPr>
    <w:rPr>
      <w:rFonts w:ascii="TimesET, 'Times New Roman'" w:hAnsi="TimesET, 'Times New Roman'" w:cs="TimesET, 'Times New Roman'"/>
      <w:sz w:val="20"/>
      <w:szCs w:val="20"/>
      <w:lang w:val="en-GB"/>
    </w:rPr>
  </w:style>
  <w:style w:type="character" w:customStyle="1" w:styleId="FontStyle81">
    <w:name w:val="Font Style81"/>
    <w:basedOn w:val="a0"/>
    <w:rsid w:val="00E931FB"/>
    <w:rPr>
      <w:rFonts w:ascii="Calibri" w:hAnsi="Calibri" w:cs="Calibri"/>
      <w:sz w:val="22"/>
      <w:szCs w:val="22"/>
    </w:rPr>
  </w:style>
  <w:style w:type="character" w:customStyle="1" w:styleId="FontStyle76">
    <w:name w:val="Font Style76"/>
    <w:basedOn w:val="a0"/>
    <w:rsid w:val="00E931FB"/>
    <w:rPr>
      <w:rFonts w:ascii="Calibri" w:hAnsi="Calibri" w:cs="Calibri"/>
      <w:b/>
      <w:bCs/>
      <w:sz w:val="22"/>
      <w:szCs w:val="22"/>
    </w:rPr>
  </w:style>
  <w:style w:type="character" w:customStyle="1" w:styleId="FontStyle75">
    <w:name w:val="Font Style75"/>
    <w:basedOn w:val="a0"/>
    <w:rsid w:val="00E931FB"/>
    <w:rPr>
      <w:rFonts w:ascii="Cambria" w:hAnsi="Cambria" w:cs="Cambria"/>
      <w:b/>
      <w:bCs/>
      <w:sz w:val="30"/>
      <w:szCs w:val="30"/>
    </w:rPr>
  </w:style>
  <w:style w:type="character" w:customStyle="1" w:styleId="WW8Num11z0">
    <w:name w:val="WW8Num11z0"/>
    <w:rsid w:val="00E931FB"/>
    <w:rPr>
      <w:rFonts w:ascii="Symbol" w:hAnsi="Symbol" w:cs="Symbol"/>
    </w:rPr>
  </w:style>
  <w:style w:type="character" w:customStyle="1" w:styleId="WW8Num11z1">
    <w:name w:val="WW8Num11z1"/>
    <w:rsid w:val="00E931FB"/>
    <w:rPr>
      <w:rFonts w:ascii="Courier New" w:hAnsi="Courier New" w:cs="Courier New"/>
    </w:rPr>
  </w:style>
  <w:style w:type="character" w:customStyle="1" w:styleId="WW8Num11z2">
    <w:name w:val="WW8Num11z2"/>
    <w:rsid w:val="00E931FB"/>
    <w:rPr>
      <w:rFonts w:ascii="Wingdings" w:hAnsi="Wingdings" w:cs="Wingdings"/>
    </w:rPr>
  </w:style>
  <w:style w:type="character" w:customStyle="1" w:styleId="StrongEmphasis">
    <w:name w:val="Strong Emphasis"/>
    <w:rsid w:val="00E931FB"/>
    <w:rPr>
      <w:b/>
      <w:bCs/>
    </w:rPr>
  </w:style>
  <w:style w:type="character" w:customStyle="1" w:styleId="Internetlink">
    <w:name w:val="Internet link"/>
    <w:rsid w:val="00E931FB"/>
    <w:rPr>
      <w:color w:val="000080"/>
      <w:u w:val="single"/>
    </w:rPr>
  </w:style>
  <w:style w:type="character" w:customStyle="1" w:styleId="FootnoteSymbol">
    <w:name w:val="Footnote Symbol"/>
    <w:basedOn w:val="a0"/>
    <w:rsid w:val="00E931FB"/>
    <w:rPr>
      <w:position w:val="0"/>
      <w:vertAlign w:val="superscript"/>
    </w:rPr>
  </w:style>
  <w:style w:type="character" w:customStyle="1" w:styleId="Footnoteanchor">
    <w:name w:val="Footnote anchor"/>
    <w:rsid w:val="00E931FB"/>
    <w:rPr>
      <w:position w:val="0"/>
      <w:vertAlign w:val="superscript"/>
    </w:rPr>
  </w:style>
  <w:style w:type="numbering" w:customStyle="1" w:styleId="WW8Num11">
    <w:name w:val="WW8Num11"/>
    <w:basedOn w:val="a2"/>
    <w:rsid w:val="00E931FB"/>
    <w:pPr>
      <w:numPr>
        <w:numId w:val="1"/>
      </w:numPr>
    </w:pPr>
  </w:style>
  <w:style w:type="character" w:styleId="a4">
    <w:name w:val="footnote reference"/>
    <w:basedOn w:val="a0"/>
    <w:uiPriority w:val="99"/>
    <w:semiHidden/>
    <w:unhideWhenUsed/>
    <w:rsid w:val="00E931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cluster.ru/index.php?pg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cluster.ru/index.php?pg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utodealers.su/dealer/viak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cluster.ru/index.php?pg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3131</Words>
  <Characters>17851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ФЕРМЕР.RU</dc:creator>
  <cp:lastModifiedBy>Алексей</cp:lastModifiedBy>
  <cp:revision>1</cp:revision>
  <dcterms:created xsi:type="dcterms:W3CDTF">2015-01-23T14:12:00Z</dcterms:created>
  <dcterms:modified xsi:type="dcterms:W3CDTF">2015-01-23T19:15:00Z</dcterms:modified>
</cp:coreProperties>
</file>